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13951:2024 về Nước nuôi trồng thủy sản - Nước biển - Yêu cầu chất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13951:2024</w:t>
      </w:r>
    </w:p>
    <w:p>
      <w:r>
        <w:t>NƯỚC NUÔI TRỒNG THỦY SẢN - NƯỚC BIỂN - YÊU CẦU CHẤT LƯỢNG</w:t>
      </w:r>
    </w:p>
    <w:p>
      <w:r>
        <w:t>Water for aquaculture     -     Marine water - Quality Requirements</w:t>
      </w:r>
    </w:p>
    <w:p>
      <w:r>
        <w:t>Lời nói đầu</w:t>
      </w:r>
    </w:p>
    <w:p>
      <w:r>
        <w:t>TCVN 13951:2024 do Viện Nghiên cứu Nuôi trồng thủy sản   III   biên soạn, Bộ Nông nghiệp và Phát triển nông thôn đề nghị, Tổng cục Tiêu chuẩn Đo lường chất lượng thẩm định, Bộ Khoa học và Công nghệ công bố.</w:t>
      </w:r>
    </w:p>
    <w:p>
      <w:r>
        <w:t>NƯỚC NUÔI TRỒNG THỦY SẢN - NƯỚC BIỂN - YÊU CẦU CHẤT LƯỢNG</w:t>
      </w:r>
    </w:p>
    <w:p>
      <w:r>
        <w:t>Water for aquaculture       -       Marine water - Quality Requirements</w:t>
      </w:r>
    </w:p>
    <w:p>
      <w:r>
        <w:t>1  Phạm vi áp dụng</w:t>
      </w:r>
    </w:p>
    <w:p>
      <w:r>
        <w:t>Tiêu chuẩn này quy định giá trị giới hạn các thông số nước nuôi trồng th  ủ  y s  ả  n trên biển (nước bi  ể  n có độ mặn &gt;20 ‰) cho các đối tượng nuôi bao gồm: cá biển, tôm hùm, nhuyễn thể và rong biển.</w:t>
      </w:r>
    </w:p>
    <w:p>
      <w:r>
        <w:t>2  Tài liệu viện dẫn</w:t>
      </w:r>
    </w:p>
    <w:p>
      <w:r>
        <w:t>Các tiêu chuẩn viện dẫn sau đây là cần thiết để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5988:1995 (ISO 5664:1984),  Chất lượng nước - Xác định Amoni - Phương pháp chưng cất và chuẩn độ.</w:t>
      </w:r>
    </w:p>
    <w:p>
      <w:r>
        <w:t>TCVN 5998:1995 (ISO 5667-9:1992),  Chất lượng nước - Lấy mẫu - Hướng dẫn lấy mẫu nước biển.  TCVN 6178:1996 (ISO 6777:1984 E),  Chất lượng nước - Xác định nit    ri    t - Phương pháp trắc phổ hấp thụ phân tử.</w:t>
      </w:r>
    </w:p>
    <w:p>
      <w:r>
        <w:t>TCVN 6179-1:1996 (ISO 7150-1:1984),  Chất lượng nước - Xác định Amoni  -  Phần 1:   Phương pháp trắc phổ thao tác bằng tay.</w:t>
      </w:r>
    </w:p>
    <w:p>
      <w:r>
        <w:t>TCVN 6186:1996 (ISO 8467-1993 E),  Chất lượng nước-Xác định chỉ số permaganat.</w:t>
      </w:r>
    </w:p>
    <w:p>
      <w:r>
        <w:t>TCVN 6187-1:2019 (ISO 9308-1:2014),  Chất lượng nước - Phát hiện và đếm     Escherichia colil     và vi khuẩn     conform     - Phần 1: Phương pháp lọc màng áp dụng cho nước có số lượng vi khuẩn thấp.</w:t>
      </w:r>
    </w:p>
    <w:p>
      <w:r>
        <w:t>TCVN 6187-2:2020 (ISO 9308-2:2012),  Chất lượng nước  -  Phương pháp định lượng vi khuẩn     Escherichia     coli và     conform     - Phần 2: Kỹ thuật đếm số có xác suất lớn nhất.</w:t>
      </w:r>
    </w:p>
    <w:p>
      <w:r>
        <w:t>TCVN 6193:1996 (ISO 8288:1986 E),  Chất lượng nước  -  Xác định coban, niken, đồng, kẽm, cadimi và chì - Phương pháp trắc phổ hấp thụ nguyên tử ngọn lửa.</w:t>
      </w:r>
    </w:p>
    <w:p>
      <w:r>
        <w:t>TCVN 6197:2008 (ISO 1561:1994),  Chất lượng nước         -         Xác định cadimi bằng phương pháp đo phổ hấp thụ nguyên tử.</w:t>
      </w:r>
    </w:p>
    <w:p>
      <w:r>
        <w:t>TCVN 6202:2008 (ISO 6878:2004),  Chất lượng nước - Xác định phospho - Phương pháp đo phổ dùng Amoni molipdat.</w:t>
      </w:r>
    </w:p>
    <w:p>
      <w:r>
        <w:t>TCVN 6491:1999 (ISO 6060:1989),    Chất lượng nước-Xác định nhu cầu oxy         hoá học.</w:t>
      </w:r>
    </w:p>
    <w:p>
      <w:r>
        <w:t>TCVN 6492:2011 (ISO 10523:2008),  Chất lượng nước  -  Xác định     pH</w:t>
      </w:r>
    </w:p>
    <w:p>
      <w:r>
        <w:t>TCVN 6625:2000 (ISO 11923:1997),  Chất lượng nước - Xác định chất rắn lơ lửng bằng cách lọc qua cái lọc sợi thủy t    i    nh.</w:t>
      </w:r>
    </w:p>
    <w:p>
      <w:r>
        <w:t>TCVN 6636-1:2000 (ISO 9963-1:1994),  Chất lượng nước - Xác định độ kiềm - Phần 1- Xác định độ kiềm tổng số và độ kiềm composit.</w:t>
      </w:r>
    </w:p>
    <w:p>
      <w:r>
        <w:t>TCVN 6637:2000 (ISO 10530:1992),  Chất lượng nước  -  Xác định     sunfua     hòa tan - Phương pháp đo quang dùng Metylen xanh.</w:t>
      </w:r>
    </w:p>
    <w:p>
      <w:r>
        <w:t>TCVN 7324:2004 (ISO 5813:1983),  Chất lượng nước - Xác định oxy hòa tan - Phương pháp iod.</w:t>
      </w:r>
    </w:p>
    <w:p>
      <w:r>
        <w:t>TCVN 7325:2016 (ISO 5814:2012),  Chất lượng nước - Xác định oxy hòa tan - Phương pháp đầu đo điện hóa.</w:t>
      </w:r>
    </w:p>
    <w:p>
      <w:r>
        <w:t>TCVN 7877:2008 (ISO 5666:1999),  Chất lượng nước-Xác định thủy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