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13948:2024 (ISO 8890:1988) về Vật liệu chịu lửa định hình sít đặc - Xác định độ chịu axit sulfuric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13948:2024</w:t>
      </w:r>
    </w:p>
    <w:p>
      <w:r>
        <w:t>ISO 8890:1988</w:t>
      </w:r>
    </w:p>
    <w:p>
      <w:r>
        <w:t>VẬT LIỆU CHỊU LỬA ĐỊNH HÌNH SÍT ĐẶC - XÁC ĐỊNH ĐỘ CHỊU AXIT SULFURIC</w:t>
      </w:r>
    </w:p>
    <w:p>
      <w:r>
        <w:t>Dense shaped refractory products     - Determination of resistance to sulfuric acid</w:t>
      </w:r>
    </w:p>
    <w:p>
      <w:r>
        <w:t>Lời nói đầu</w:t>
      </w:r>
    </w:p>
    <w:p>
      <w:r>
        <w:t>TCVN 13948:2024    tương đương với ISO 8890:1988.</w:t>
      </w:r>
    </w:p>
    <w:p>
      <w:r>
        <w:t>TCVN 13948:2024    do Viện Vật liệu xây dựng biên soạn, Bộ Xây dựng đề nghị, Tổng cục Tiêu chuẩn Đo lường Chất lượng thẩm định, Bộ Khoa học và Công nghệ công bố.</w:t>
      </w:r>
    </w:p>
    <w:p>
      <w:r>
        <w:t>VẬT LIỆU CHỊU L    ỬA     ĐỊNH HÌNH SÍT Đ    Ặ    C - XÁC ĐỊNH ĐỘ CHỊU AXIT SULFURIC</w:t>
      </w:r>
    </w:p>
    <w:p>
      <w:r>
        <w:t>Dense shaped refractory products       - Determination of resistance to sulfuric acid</w:t>
      </w:r>
    </w:p>
    <w:p>
      <w:r>
        <w:t>1  Phạm vi áp dụng</w:t>
      </w:r>
    </w:p>
    <w:p>
      <w:r>
        <w:t>Tiêu chuẩn này quy định phương pháp xác định độ chịu axit của vật liệu chịu lửa định hình sít đặc chịu tác động bởi axit   sulfuric.</w:t>
      </w:r>
    </w:p>
    <w:p>
      <w:r>
        <w:t>CHÚ THÍCH: Sử dụng axit   sulfuric   vì nó cho kết quả đại diện khi phơi nhiễm vật liệu chịu lửa với nhiều axit khác nhau trừ axit   hydrofluoric.</w:t>
      </w:r>
    </w:p>
    <w:p>
      <w:r>
        <w:t>2  Tài liệu viện dẫn</w:t>
      </w:r>
    </w:p>
    <w:p>
      <w:r>
        <w:t>Các tài liệu viện dẫn sau là cần thiết khi áp dụng tiêu chuẩn nảy. Đối với tài liệu ghi năm công bố chỉ áp dụng bản được nêu. Đối với các tài liệu viện dẫn không ghi năm công bố thì áp dụng phiên bản mới nhất, bao gồm cả các sửa đổi, bổ sung (nếu có).</w:t>
      </w:r>
    </w:p>
    <w:p>
      <w:r>
        <w:t>TCVN 2230 (ISO 565),  Sàng thử nghiệm - Lưới kim loại đan, tấm kim loại đột lỗ và lưới đột lỗ bằng điện.</w:t>
      </w:r>
    </w:p>
    <w:p>
      <w:r>
        <w:t>TCVN 7157 (ISO 4799),  Dụng cụ thí nghiệm bằng thủy tinh - Bộ ngưng tụ.</w:t>
      </w:r>
    </w:p>
    <w:p>
      <w:r>
        <w:t>TCVN 8829 (ISO 383),  Dụng cụ thí nghiệm bằng thủy tinh  -  Khớp nối nhám hình côn có thể lắp lẫn.</w:t>
      </w:r>
    </w:p>
    <w:p>
      <w:r>
        <w:t>ISO 1770,    Solid-stem general purpose     thermometers         (Nhiệt kế đa năng).</w:t>
      </w:r>
    </w:p>
    <w:p>
      <w:r>
        <w:t>ISO 1773,    Laboratory glassware     -     Boiling flasks     (narrow-necked)         (Dụng cụ thí nghiệm bằng thủy tinh - Bình đun sôi(cổ hẹp)).</w:t>
      </w:r>
    </w:p>
    <w:p>
      <w:r>
        <w:t>ISO 5022,    Shaped refractory products     -     Sampling and acceptance     testing(Sản phẩm chịu lửa định hình sít đặc    -  Lấy mẫu và nghiệm thu).</w:t>
      </w:r>
    </w:p>
    <w:p>
      <w:r>
        <w:t>3 Nguyên tắc</w:t>
      </w:r>
    </w:p>
    <w:p>
      <w:r>
        <w:t>Mẫu thử đã nghiền theo quy định, chịu tác động bởi axit   sulfuric   70 % đun sôi trong 6 h, xác định kết quả mất khối lượng và biểu thị theo phần trăm so với khối lượng ban đầu của vật liệu đã sấy khô.</w:t>
      </w:r>
    </w:p>
    <w:p>
      <w:r>
        <w:t>4  Thiết bị, dụng cụ</w:t>
      </w:r>
    </w:p>
    <w:p>
      <w:r>
        <w:t>Bao gồm các thiết bị thông thường trong phòng thí nghiệm và các thiết bị, dụng cụ sau:</w:t>
      </w:r>
    </w:p>
    <w:p>
      <w:r>
        <w:t>4.1          Máy nghiền cơ học,    tốt nhất không làm bằng thép</w:t>
      </w:r>
    </w:p>
    <w:p>
      <w:r>
        <w:t>4.2          Sàng kim loại,    kích thước lỗ 0,8 mm, phù hợp yêu cầu TCVN 2230 (ISO 565) (danh sách kích thước phụ).</w:t>
      </w:r>
    </w:p>
    <w:p>
      <w:r>
        <w:t>4.3          Sàng kim loại,    kích thước lỗ 0,63 mm, phù hợp yêu cầu TCVN 2230 (ISO 565) (danh sách kích thước phụ).</w:t>
      </w:r>
    </w:p>
    <w:p>
      <w:r>
        <w:t>4.4          Cân,    có khả năng cân 25 g chính xác đến 0,001 g.</w:t>
      </w:r>
    </w:p>
    <w:p>
      <w:r>
        <w:t>4.5          Bình cầu đáy tròn,    dung tích 500   ml   (xem ISO 1773), có cổ ngắn và hẹp, được trang bị nắp thủy tinh có gắn nhiệt kế (xem TCVN 8829)(ISO 383).</w:t>
      </w:r>
    </w:p>
    <w:p>
      <w:r>
        <w:t>4.6          Bộ ngưng tụ,    chiều dài 250 mm, có ít nhất 16 vòng xoắn (xem TCVN 7157) (ISO 4799).</w:t>
      </w:r>
    </w:p>
    <w:p>
      <w:r>
        <w:t>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