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13943-9:2024 (BS EN 14617-9:2005) về Đá nhân tạo - Phương pháp thử - Phần 9: Xác định độ bền va đập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13943-9:2024</w:t>
      </w:r>
    </w:p>
    <w:p>
      <w:r>
        <w:t>BS EN 14617-9:2005</w:t>
      </w:r>
    </w:p>
    <w:p>
      <w:r>
        <w:t>ĐÁ NHÂN TẠO - PHƯƠNG PHÁP THỬ</w:t>
      </w:r>
    </w:p>
    <w:p>
      <w:r>
        <w:t>PHẦN 9: XÁC ĐỊNH ĐỘ BỀN VA ĐẬP</w:t>
      </w:r>
    </w:p>
    <w:p>
      <w:r>
        <w:t>Agglomerated stone         -     Test Methods</w:t>
      </w:r>
    </w:p>
    <w:p>
      <w:r>
        <w:t>Part 9: Determination of impact resistance</w:t>
      </w:r>
    </w:p>
    <w:p>
      <w:r>
        <w:t>Lời nói đầu</w:t>
      </w:r>
    </w:p>
    <w:p>
      <w:r>
        <w:t>TCVN     13943-9:2024    xây dựng dựa trên cơ sở tham kh  ả  o BS EN 14617-9:2005</w:t>
      </w:r>
    </w:p>
    <w:p>
      <w:r>
        <w:t>TCVN     13943-9:2024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    Ầ    N 9: XÁC ĐỊNH ĐỘ B    Ề    N VA ĐẬP</w:t>
      </w:r>
    </w:p>
    <w:p>
      <w:r>
        <w:t>Agglomerated stone             -       Test Methods</w:t>
      </w:r>
    </w:p>
    <w:p>
      <w:r>
        <w:t>Part 9: Determination of impact resistance</w:t>
      </w:r>
    </w:p>
    <w:p>
      <w:r>
        <w:t>1  Phạm vi áp dụng</w:t>
      </w:r>
    </w:p>
    <w:p>
      <w:r>
        <w:t>Tiêu chuẩn này quy định phương pháp xác định độ bền va đập của các s  ả  n phẩm đá nhân tạo phẳng.</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Không áp dụng.</w:t>
      </w:r>
    </w:p>
    <w:p>
      <w:r>
        <w:t>3  Nguyên tắc</w:t>
      </w:r>
    </w:p>
    <w:p>
      <w:r>
        <w:t>Khả năng chống va đập được xác định bằng cách thả một quả cầu bằng thép từ độ cao tăng dần cho đến khi mẫu thử bị vỡ</w:t>
      </w:r>
    </w:p>
    <w:p>
      <w:r>
        <w:t>4  Thiết bị, dụng cụ</w:t>
      </w:r>
    </w:p>
    <w:p>
      <w:r>
        <w:t>4.1         Quả cầu bằng thép có khối lượng 1,0 kg ± 0,1 kg và đường kính khoảng 6,3   cm.</w:t>
      </w:r>
    </w:p>
    <w:p>
      <w:r>
        <w:t>4.2         Nam châm điện có giá đỡ ổ bi và một công tắc</w:t>
      </w:r>
    </w:p>
    <w:p>
      <w:r>
        <w:t>4.3         Thanh thẳng đứng chia độ 5   cm   từ 0   cm   đến 120   cm,   dọc theo nam châm điện có thể di chuyển được.</w:t>
      </w:r>
    </w:p>
    <w:p>
      <w:r>
        <w:t>4.4         Hộp có tiết diện tối thiểu 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