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13943-11:2024 (BS EN 14617-11:2005) về Đá nhân tạo - Phương pháp thử - Phần 11: Xác định hệ số giãn nở nhiệt dài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TCVN13943-11:2024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13943-11:2024</w:t>
      </w:r>
    </w:p>
    <w:p>
      <w:r>
        <w:t>BSEN 14617-11:2005</w:t>
      </w:r>
    </w:p>
    <w:p>
      <w:r>
        <w:t>ĐÁ NHÂN TẠO - PHƯƠNG PHÁP THỬ</w:t>
      </w:r>
    </w:p>
    <w:p>
      <w:r>
        <w:t>PHẦN 11: XÁC ĐỊNH HỆ SỐ GIÃN NỞ NHIỆT DÀI</w:t>
      </w:r>
    </w:p>
    <w:p>
      <w:r>
        <w:t>Agglomerated stone         -     Test Methods</w:t>
      </w:r>
    </w:p>
    <w:p>
      <w:r>
        <w:t>Part 11: Determination of linear thermal expansion coefficient</w:t>
      </w:r>
    </w:p>
    <w:p>
      <w:r>
        <w:t>Lời nói đầu</w:t>
      </w:r>
    </w:p>
    <w:p>
      <w:r>
        <w:t>TCVN 13943-11:2024    xây dựng dựa trên cơ sở tham khảo BS EN 14617-11:2005</w:t>
      </w:r>
    </w:p>
    <w:p>
      <w:r>
        <w:t>TCVN 13943-11:2024    do Viện Vật liệu Xây dựng biên soạn, Bộ Xây dựng đề nghị, Tổng cục Tiêu chuẩn Đo lường Chất lượng thẩm định, Bộ Khoa học và Công nghệ công bố.</w:t>
      </w:r>
    </w:p>
    <w:p>
      <w:r>
        <w:t>Phần tiêu chuẩn TCVN 13943:2024  Đá nhân tạo  -  Phương pháp thử,  bao gồm các phần sau:</w:t>
      </w:r>
    </w:p>
    <w:p>
      <w:r>
        <w:t>- TCVN 13943-1:2024 (BS EN 14617-1:2013)  Phần 1: Xác định khối lượng thể tích và độ hút nước;</w:t>
      </w:r>
    </w:p>
    <w:p>
      <w:r>
        <w:t>- TCVN 13943-2:2024 (BS EN 14617-2:2016)  Phần 2: Xác định độ bền uốn (uốn gãy);</w:t>
      </w:r>
    </w:p>
    <w:p>
      <w:r>
        <w:t>- TCVN 13943-4:2024 (BS EN 14617-4:2012)  Phần 4: Xác định độ chịu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PHƯƠNG PHÁP THỬ</w:t>
      </w:r>
    </w:p>
    <w:p>
      <w:r>
        <w:t>PHẦN 11: XÁC ĐỊNH HỆ SỐ GIÃN NỞ NHIỆT DÀI</w:t>
      </w:r>
    </w:p>
    <w:p>
      <w:r>
        <w:t>Agglomerated stone             -       Test Methods</w:t>
      </w:r>
    </w:p>
    <w:p>
      <w:r>
        <w:t>Part 11: Determination of linear thermal expansion coefficient</w:t>
      </w:r>
    </w:p>
    <w:p>
      <w:r>
        <w:t>1  Phạm vi áp dụng</w:t>
      </w:r>
    </w:p>
    <w:p>
      <w:r>
        <w:t>Tiêu chuẩn này quy định phương pháp thử nghiệm để xác định hệ số giãn nở nhiệt dài của đá nhân tạo được sử dụng để lát sàn hoặc ốp tường bên trong/bên ngoài trong tòa nhà.</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Không áp dụng.</w:t>
      </w:r>
    </w:p>
    <w:p>
      <w:r>
        <w:t>3  Nguyên tắc</w:t>
      </w:r>
    </w:p>
    <w:p>
      <w:r>
        <w:t>Nguyên tắc của việc xác định hệ số giãn nở nhiệt dài bao gồm việc đo sự thay đổi chiều dài của mẫu đá nhân tạo trong quá trình thay đổi nhiệt độ. Thay đổi nhiệt độ bằng cách làm nóng hoặc làm lạnh mẫu thông qua một chu kỳ được lập trình, sử   d  ụng máy đo phù hợp để đo độ giãn nở hoặc độ co tương đối của mẫu so với chiều dài ban đầu.</w:t>
      </w:r>
    </w:p>
    <w:p>
      <w:r>
        <w:t>4  Thiết bị, dụng cụ</w:t>
      </w:r>
    </w:p>
    <w:p>
      <w:r>
        <w:t>4.1         Máy đo độ giãn nở nhiệt bao gồm khung giữ cảm biến giãn nở, giá đỡ mẫu và thanh trượt chuyển động đề di chuyển lò nung.</w:t>
      </w:r>
    </w:p>
    <w:p>
      <w:r>
        <w:t>4.2         Lò nung, tương thích với rãnh trượt chuyển động của máy đo độ giãn nở nhiệt và được điều chỉnh bởi máy tính cá nhân, có thể đảm bảo nâng nhiệt độ so với nhiệt độ phòng ít nhất +150 °C.</w:t>
      </w:r>
    </w:p>
    <w:p>
      <w:r>
        <w:t>4.3       Hệ thống đo bao gồm một giá đỡ mẫu và một thanh đẩy, được sử dụng để truyền sự thay đổi chiều dài của vật liệu ra khỏi vùng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