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13943-10:2024 (BS EN 14617-10:2012) về Đá nhân tạo - Phương pháp thử - Phần 10: Xác định độ bền hóa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13943-10:2024</w:t>
      </w:r>
    </w:p>
    <w:p>
      <w:r>
        <w:t>BS EN 14617-10:2012</w:t>
      </w:r>
    </w:p>
    <w:p>
      <w:r>
        <w:t>ĐÁ NHÂN TẠO - PHƯƠNG PHÁP THỬ</w:t>
      </w:r>
    </w:p>
    <w:p>
      <w:r>
        <w:t>PHẦN 10: XÁC ĐỊNH ĐỘ BỀN HÓA HỌC</w:t>
      </w:r>
    </w:p>
    <w:p>
      <w:r>
        <w:t>Agglomerated stone         -     Test Methods</w:t>
      </w:r>
    </w:p>
    <w:p>
      <w:r>
        <w:t>Part 10: Determination of chemical resistance</w:t>
      </w:r>
    </w:p>
    <w:p>
      <w:r>
        <w:t>Lời nói đầu</w:t>
      </w:r>
    </w:p>
    <w:p>
      <w:r>
        <w:t>TCVN 13943-10:2024    xây dựng dựa trên cơ sở tham khảo BS EN 14617-10:2012</w:t>
      </w:r>
    </w:p>
    <w:p>
      <w:r>
        <w:t>TCVN     13943-10:2024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    Ử</w:t>
      </w:r>
    </w:p>
    <w:p>
      <w:r>
        <w:t>PHẦN 10: XÁC ĐỊNH ĐỘ B    Ề    N HÓA HỌC</w:t>
      </w:r>
    </w:p>
    <w:p>
      <w:r>
        <w:t>Agglomerated stone             -       Test Methods</w:t>
      </w:r>
    </w:p>
    <w:p>
      <w:r>
        <w:t>Part 10: Determination of chemical resistance</w:t>
      </w:r>
    </w:p>
    <w:p>
      <w:r>
        <w:t>1  Phạm vi áp dụng</w:t>
      </w:r>
    </w:p>
    <w:p>
      <w:r>
        <w:t>Tiêu chuẩn này quy định phương pháp xác định độ bền hóa học và khả năng chống bám bần của đá nhân tạo (xem EN 14618) có bề mặt được đánh bóng sau khi tiếp xúc lâu với hóa chất.</w:t>
      </w:r>
    </w:p>
    <w:p>
      <w:r>
        <w:t>CHÚ THÍCH: Đá nhân tạo có chứa các tập hợp canxi cacbonat rất nhạy c  ả  m với b  ấ  t kỳ sự tấn c  ô  ng nào của axit</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Không áp dụng.</w:t>
      </w:r>
    </w:p>
    <w:p>
      <w:r>
        <w:t>3  Nguyên tắc</w:t>
      </w:r>
    </w:p>
    <w:p>
      <w:r>
        <w:t>Khả năng chống lại tác động hóa học là chỉ tiêu xác định tính chất của lớp phủ ngoài sàn/tường khi tiếp xúc với các tác nhân hóa học có khả năng phản ứng với chính bề mặt đó, do đó sự ăn mòn, xâm nhập vĩnh viễn hoặc nhìn thấy thay đổi bề mặt sẽ xảy ra ở một số phương pháp.</w:t>
      </w:r>
    </w:p>
    <w:p>
      <w:r>
        <w:t>Các tác động phá hủy của các chất hóa học có thể tạo ra hai ảnh hưởng khác nhau:</w:t>
      </w:r>
    </w:p>
    <w:p>
      <w:r>
        <w:t>- Tác động h  ó  a học thực tế, sự thay đổi của bề mặt là do phản ứng hóa học giữa tác nhân xâm thực và một số thành phần chính của bề mặt;</w:t>
      </w:r>
    </w:p>
    <w:p>
      <w:r>
        <w:t>- Tác động hấp thụ vật lý do các tác nhân hoạt tính có khả năng thâm nhập vào bề mặt, khi đó việc loại bỏ là cực kỳ khó khăn hoặc không thể.</w:t>
      </w:r>
    </w:p>
    <w:p>
      <w:r>
        <w:t>Cả hai tác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