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13943-1:2024 (BS EN 14617-1:2013) về Đá nhân tạo - Phương pháp thử - Phần 1: Xác định khối lượng thể tích và độ hút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TCVN13943-1:2024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13943-1:2024</w:t>
      </w:r>
    </w:p>
    <w:p>
      <w:r>
        <w:t>BSEN 14617-1:2013</w:t>
      </w:r>
    </w:p>
    <w:p>
      <w:r>
        <w:t>ĐÁ NHÂN TẠO - PHƯƠNG PHÁP THỬ</w:t>
      </w:r>
    </w:p>
    <w:p>
      <w:r>
        <w:t>PHẦN 1: XÁC ĐỊNH KHỐI LƯỢNG THỂ TÍCH VÀ ĐỘ HÚT NƯỚC</w:t>
      </w:r>
    </w:p>
    <w:p>
      <w:r>
        <w:t>Agglomerated stone         -         Test Methods</w:t>
      </w:r>
    </w:p>
    <w:p>
      <w:r>
        <w:t>Part 1: Determination of apparent density and water absorption</w:t>
      </w:r>
    </w:p>
    <w:p>
      <w:r>
        <w:t>Lời nói đầu</w:t>
      </w:r>
    </w:p>
    <w:p>
      <w:r>
        <w:t>TCVN 13943-1:2024    xây dựng dựa trên cơ sở tham khảo BS EN 14617-1:2013</w:t>
      </w:r>
    </w:p>
    <w:p>
      <w:r>
        <w:t>TCVN 13943-1:2024    do Viện Vật liệu Xây dựng biên soạn, Bộ Xây dựng đề nghị, Tổng cục Tiêu chuẩn Đo lường Chất lượng thẩm định, Bộ Khoa học và Công nghệ công bố.</w:t>
      </w:r>
    </w:p>
    <w:p>
      <w:r>
        <w:t>Tiêu chuẩn TCVN 13943:2024  Đá nhân tạo  -  Phương pháp thử , bao gồm các phần sau:</w:t>
      </w:r>
    </w:p>
    <w:p>
      <w:r>
        <w:t>- TCVN 13943-1:2024 (BS EN 14617-1:2013)  Phần 1: Xác định khối lượng thể tích và độ hút nước;</w:t>
      </w:r>
    </w:p>
    <w:p>
      <w:r>
        <w:t>-    TCVN 13943-2:2024 (BS EN 14617-2:2016)  Phần 2: Xác định độ bền uốn (uốn gãy);</w:t>
      </w:r>
    </w:p>
    <w:p>
      <w:r>
        <w:t>- TCVN 13943-4:2024 (BS EN 14617-4:2012)  Phần 4: Xác định độ mài mòn;</w:t>
      </w:r>
    </w:p>
    <w:p>
      <w:r>
        <w:t>- TCVN 13943-5:2024 (BS EN 14617-5:2012)  Phần 5: Xác định độ bền đóng băng và tan băng;</w:t>
      </w:r>
    </w:p>
    <w:p>
      <w:r>
        <w:t>- TCVN 13943-6:2024 (BS EN 14617-6:2012)  Phần 6: Xác định độ bền s    ố    c nhiệt;</w:t>
      </w:r>
    </w:p>
    <w:p>
      <w:r>
        <w:t>- TCVN 13943-8:2024 (BS EN 14617-8:2007)  Phần 8: Xác định độ bền lỗ chốt;</w:t>
      </w:r>
    </w:p>
    <w:p>
      <w:r>
        <w:t>- TCVN 13943-9:2024 (BS EN 14617-9:2005)  Phần 9: Xác đ    ị    nh độ bền va đập;</w:t>
      </w:r>
    </w:p>
    <w:p>
      <w:r>
        <w:t>- TCVN 13943-10:2024 (BS EN 14617-10:2012)  Phần 10: Xác định độ bền hóa học;</w:t>
      </w:r>
    </w:p>
    <w:p>
      <w:r>
        <w:t>- TCVN 13943-11:2024 (BS EN 14617-11:2005)  Phần 11: Xác định hệ số giãn nở nhiệt dài;</w:t>
      </w:r>
    </w:p>
    <w:p>
      <w:r>
        <w:t>- TCVN 13943-12:2024 (BS EN 14617-12:2012)  Phần 12: Xác định độ ổn định kích thước;</w:t>
      </w:r>
    </w:p>
    <w:p>
      <w:r>
        <w:t>- TCVN 13943-13:2024 (BS EN 14617-13:2013)  Phần 13: Xác định độ cách điện;</w:t>
      </w:r>
    </w:p>
    <w:p>
      <w:r>
        <w:t>- TCVN 13943-15:2024 (BS EN 14617-15:2005)  Phần 15: Xác định cường độ chịu nén;</w:t>
      </w:r>
    </w:p>
    <w:p>
      <w:r>
        <w:t>- TCVN 13943-16:2024 (BS EN 14617-16:2005)  Phần 16: Xác định kích thước, đặc điểm hình học và chất lượng bề mặt.</w:t>
      </w:r>
    </w:p>
    <w:p>
      <w:r>
        <w:t>ĐÁ NHÂN TẠO - PH    Ư    ƠNG PHÁP THỬ</w:t>
      </w:r>
    </w:p>
    <w:p>
      <w:r>
        <w:t>PHẦN 1: XÁC ĐỊNH KHỐI LƯỢNG TH    Ể     TÍCH VÀ ĐỘ HÚT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