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13937-1:2024 về Ứng dụng đường sắt - Hệ thống đường ray không đá ba lát - Phần 1: Yêu cầu chung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TCVN13937-1:2024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13937-1:2024</w:t>
      </w:r>
    </w:p>
    <w:p>
      <w:r>
        <w:t>ỨNG DỤNG ĐƯỜNG SẮT - HỆ THỐNG ĐƯỜNG RAY KHÔNG ĐÁ BA LÁT - PHẦN 1: YÊU CẦU CHUNG</w:t>
      </w:r>
    </w:p>
    <w:p>
      <w:r>
        <w:t>Railway Applications - Ballastless Track Systems -         Part 1: General Requirements</w:t>
      </w:r>
    </w:p>
    <w:p>
      <w:r>
        <w:t>MỤC LỤC</w:t>
      </w:r>
    </w:p>
    <w:p>
      <w:r>
        <w:t>Lời nói đầu</w:t>
      </w:r>
    </w:p>
    <w:p>
      <w:r>
        <w:t>1 Phạm vi áp dụng</w:t>
      </w:r>
    </w:p>
    <w:p>
      <w:r>
        <w:t>2 Tài liệu viện dẫn</w:t>
      </w:r>
    </w:p>
    <w:p>
      <w:r>
        <w:t>3 Thuật ngữ và định nghĩa</w:t>
      </w:r>
    </w:p>
    <w:p>
      <w:r>
        <w:t>4 Kí hiệu và từ viết tắt</w:t>
      </w:r>
    </w:p>
    <w:p>
      <w:r>
        <w:t>4.1 Kí hiệu</w:t>
      </w:r>
    </w:p>
    <w:p>
      <w:r>
        <w:t>4.2 Từ viết tắt</w:t>
      </w:r>
    </w:p>
    <w:p>
      <w:r>
        <w:t>5 Yếu tố tác động b  ê  n ngoài</w:t>
      </w:r>
    </w:p>
    <w:p>
      <w:r>
        <w:t>5.1 Tải trọng phương tiện đường sắt</w:t>
      </w:r>
    </w:p>
    <w:p>
      <w:r>
        <w:t>5.1.1 Quy định chung</w:t>
      </w:r>
    </w:p>
    <w:p>
      <w:r>
        <w:t>5.1.2 Tải trọng thẳng đứng</w:t>
      </w:r>
    </w:p>
    <w:p>
      <w:r>
        <w:t>5.1.3 Tải trọng ngang</w:t>
      </w:r>
    </w:p>
    <w:p>
      <w:r>
        <w:t>5.1.4 Tải trọng theo phương dọc</w:t>
      </w:r>
    </w:p>
    <w:p>
      <w:r>
        <w:t>5.2 Kết cấu dưới</w:t>
      </w:r>
    </w:p>
    <w:p>
      <w:r>
        <w:t>5.2.1 Quy định chung</w:t>
      </w:r>
    </w:p>
    <w:p>
      <w:r>
        <w:t>5.2.2 Công trình trên đất</w:t>
      </w:r>
    </w:p>
    <w:p>
      <w:r>
        <w:t>5.2.3 Cầu</w:t>
      </w:r>
    </w:p>
    <w:p>
      <w:r>
        <w:t>5.2.4 Hầm</w:t>
      </w:r>
    </w:p>
    <w:p>
      <w:r>
        <w:t>5.2.5 Đoạn chuyển tiếp</w:t>
      </w:r>
    </w:p>
    <w:p>
      <w:r>
        <w:t>5.3 Tác động môi trường</w:t>
      </w:r>
    </w:p>
    <w:p>
      <w:r>
        <w:t>5.3.1 Quy định chung</w:t>
      </w:r>
    </w:p>
    <w:p>
      <w:r>
        <w:t>5.3.2 Nước</w:t>
      </w:r>
    </w:p>
    <w:p>
      <w:r>
        <w:t>5.3.3 Nhiệt độ</w:t>
      </w:r>
    </w:p>
    <w:p>
      <w:r>
        <w:t>5.3.4 Động đất</w:t>
      </w:r>
    </w:p>
    <w:p>
      <w:r>
        <w:t>5.3.5 Tiếp xúc hóa chất, tiếp xúc t  ia   cực tím và ô nhiễm</w:t>
      </w:r>
    </w:p>
    <w:p>
      <w:r>
        <w:t>6 Yêu cầu hệ thống</w:t>
      </w:r>
    </w:p>
    <w:p>
      <w:r>
        <w:t>6.1 Hình học thiết kế của đường ray</w:t>
      </w:r>
    </w:p>
    <w:p>
      <w:r>
        <w:t>6.2 Độ ổn định đường ray</w:t>
      </w:r>
    </w:p>
    <w:p>
      <w:r>
        <w:t>6.3 Khổ giới hạn tiếp giáp kiến trúc</w:t>
      </w:r>
    </w:p>
    <w:p>
      <w:r>
        <w:t>6.4 Tuổi thọ thiết kế</w:t>
      </w:r>
    </w:p>
    <w:p>
      <w:r>
        <w:t>6.5 Khả năng bảo trì</w:t>
      </w:r>
    </w:p>
    <w:p>
      <w:r>
        <w:t>6.6 T  í  nh bền vững</w:t>
      </w:r>
    </w:p>
    <w:p>
      <w:r>
        <w:t>6.7 Tiếng ồn và rung động</w:t>
      </w:r>
    </w:p>
    <w:p>
      <w:r>
        <w:t>6.8 Trật bánh</w:t>
      </w:r>
    </w:p>
    <w:p>
      <w:r>
        <w:t>6.9 Giao diện điện</w:t>
      </w:r>
    </w:p>
    <w:p>
      <w:r>
        <w:t>6.9.1 Quy định chung</w:t>
      </w:r>
    </w:p>
    <w:p>
      <w:r>
        <w:t>6.9.2 Cách điện ray với ray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