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13918-2:2024 về Thang nâng xây dựng vận chuyển hàng - Phần 2: Thang nâng nghiêng với thiết bị mang tải không thể tiếp cận được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TCVN13918-2:2024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13918-2 : 2024</w:t>
      </w:r>
    </w:p>
    <w:p>
      <w:r>
        <w:t>THANG NÂNG XÂY DỰNG VẬN CHUYỂN HÀNG - PHẦN 2: THANG NÂNG NGHIÊNG VỚI THIẾT BỊ MANG TẢI KHÔNG THỂ TIẾP CẬN ĐƯỢC</w:t>
      </w:r>
    </w:p>
    <w:p>
      <w:r>
        <w:t>Builders’ hoists     f    or         goods         -     Part 2: Inclined hoists with non-accessible load carrying devices</w:t>
      </w:r>
    </w:p>
    <w:p>
      <w:r>
        <w:t>Lời nói đầu</w:t>
      </w:r>
    </w:p>
    <w:p>
      <w:r>
        <w:t>TCVN 13918-2     :     2024 biên soạn trên cơ sở tham khảo EN 12158- 2     :     2000+A1     :     2010.</w:t>
      </w:r>
    </w:p>
    <w:p>
      <w:r>
        <w:t>TCVN 13918-2     :     2024 do Trường Đại học Xây dựng Hà Nội biên soạn, Bộ Xây dựng đề nghị, Tổng cục Tiêu chuẩn Đo lường Chất lư  ợ  ng th  ẩ  m định, Bộ Khoa học và Công nghệ công bố.</w:t>
      </w:r>
    </w:p>
    <w:p>
      <w:r>
        <w:t>TCVN 13918     :     2024 Thang n  â  ng xây dựng vận chuyển hàng bao gồm các phần sau:</w:t>
      </w:r>
    </w:p>
    <w:p>
      <w:r>
        <w:t>TCVN 13198-1     :     2024,  Thang nâng xây dựng vận chuy    ể    n hàng         - Phần 1: Thang nâng với bàn nâng có thể tiếp cận được;</w:t>
      </w:r>
    </w:p>
    <w:p>
      <w:r>
        <w:t>TCVN 13198-2     :     2024, Thang nâng xây dựng vận chuyển hàng     -  Phần 2: Thang n    â    ng nghiêng với thiết bị mang tải không thể tiếp cận được.</w:t>
      </w:r>
    </w:p>
    <w:p>
      <w:r>
        <w:t>Lời giới thiệu</w:t>
      </w:r>
    </w:p>
    <w:p>
      <w:r>
        <w:t>Tiêu chuẩn này là tiêu chuẩn loại C như quy định trong TCVN 7383-1     :     2004 (ISO 12100-1     :     2003).</w:t>
      </w:r>
    </w:p>
    <w:p>
      <w:r>
        <w:t>Các máy có liên quan và các mối nguy được quy định trong phạm vi áp dụng của tiêu chuẩn này.</w:t>
      </w:r>
    </w:p>
    <w:p>
      <w:r>
        <w:t>Đối với các máy được thiết kế và chế tạo theo các quy     định của tiêu chuẩn loại C này khác với các quy định được nêu trong tiêu chu  ẩ  n loại A hoặc B, thì các quy định của tiêu chuẩn loại C sẽ được ưu tiên hơn các quy định của tiêu chuẩn khác.</w:t>
      </w:r>
    </w:p>
    <w:p>
      <w:r>
        <w:t>THANG NÂNG XÂY DỰNG VẬN CHUYỂN HÀNG - PHẦN 2: THANG NÂNG NGHIÊNG VỚI THIẾT B    Ị     MANG TẢI KHÔNG THỂ TIẾP CẬN ĐƯỢC</w:t>
      </w:r>
    </w:p>
    <w:p>
      <w:r>
        <w:t>Builders’ hoists for goods       -       Part 2      :       Inclined hoists with non-accessible load carrying devices</w:t>
      </w:r>
    </w:p>
    <w:p>
      <w:r>
        <w:t>1  Phạm vi áp dụng</w:t>
      </w:r>
    </w:p>
    <w:p>
      <w:r>
        <w:t>1.1         Tiêu chuẩn này quy định đối với thang nâng xây dựng dẫn động điện được lắp đặt tạm thời dùng trên các công trường xây dựng và công trình kỹ thuật, phục vụ cho một tầng dừng phía trên hoặc một khu vực làm việc kéo dài đến cuối các đường ray dẫn hướng, ví dụ: mái nhà, và chỉ những người được phép mới được sử dụng. Máy có thiết bị mang tải và có các đặc điểm sau:</w:t>
      </w:r>
    </w:p>
    <w:p>
      <w:r>
        <w:t>- Chỉ dành để vận chuy  ể  n vật liệu:</w:t>
      </w:r>
    </w:p>
    <w:p>
      <w:r>
        <w:t>- Cấm người đứng trên thiết bị mang tải bất cứ lúc nào;</w:t>
      </w:r>
    </w:p>
    <w:p>
      <w:r>
        <w:t>- Có dẫn hướng;</w:t>
      </w:r>
    </w:p>
    <w:p>
      <w:r>
        <w:t>- Được thiết kế để di chuyển   ở   một góc ít nhất là 30   o    so với phương thẳng đứng nhưng có thể được sử dụng ở bất kỳ góc nào giữa phương thẳng đứng và góc nghiêng tối đa theo quy định của nhà sản xuất;</w:t>
      </w:r>
    </w:p>
    <w:p>
      <w:r>
        <w:t>- Nâng hạ bằng hệ thống tời cáp hoặc thông qua truyền động bánh răng - thanh răng;</w:t>
      </w:r>
    </w:p>
    <w:p>
      <w:r>
        <w:t>- Được điều khiển bằng nút bấm không duy 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