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13916:2024 về Pin hoán đổi được dùng cho mô tô điện, xe máy điện hai bánh - Yêu cầu kỹ thuật và phương pháp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TCVN13916:2024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13916:2024</w:t>
      </w:r>
    </w:p>
    <w:p>
      <w:r>
        <w:t>PIN HOÁN ĐỔI ĐƯỢC DÙNG CHO MÔ TÔ ĐIỆN, XE MÁY ĐIỆN HAI BÁNH YÊU CẦU KỸ THUẬT VÀ PHƯƠNG PHÁP THỬ</w:t>
      </w:r>
    </w:p>
    <w:p>
      <w:r>
        <w:t>Swappable battery of electric two wheel motorcycles, mopeds -         Technical requirements and testing methods</w:t>
      </w:r>
    </w:p>
    <w:p>
      <w:r>
        <w:t>Lời nói đầu</w:t>
      </w:r>
    </w:p>
    <w:p>
      <w:r>
        <w:t>TCVN 13916:2024 do Ban kỹ thuật tiêu chuẩn quốc gia TCVN/TC/E16  Hệ thống truyền năng lượng  cho xe điện biên soạn, Viện Tiêu chuẩn Chất lượng Việt Nam đề nghị, Tổng cục Tiêu chuẩn Đo lường Chất lượng thẩm định, Bộ Khoa học và Công nghệ công bố.</w:t>
      </w:r>
    </w:p>
    <w:p>
      <w:r>
        <w:t>PIN HOÁN ĐỔI ĐƯỢC DÙNG CHO MÔ T    Ô     ĐIỆN, XE MÁY ĐIỆN HAI BÁNH         YÊU C    Ầ    U KỸ THUẬT VÀ PHƯƠNG PHÁP THỬ</w:t>
      </w:r>
    </w:p>
    <w:p>
      <w:r>
        <w:t>Swappable battery of electric two wheel motorcycles, mopeds -             Technical requirements and testing methods</w:t>
      </w:r>
    </w:p>
    <w:p>
      <w:r>
        <w:t>1  Phạm vi áp dụng</w:t>
      </w:r>
    </w:p>
    <w:p>
      <w:r>
        <w:t>Tiêu chuẩn này quy định yêu cầu kỹ thuật và phương pháp thử cho pin lithium ion hoán đổi được, có khối lượng dưới 12 kg, dùng cho mô tô điện và xe máy điện hai bánh (trong tiêu chuẩn này gọi chung là xe). Tiêu chuẩn này chỉ áp dụng cho pin lithium ion hoán đổi được, sử dụng cho các trạm hoán đ  ổ  i pin.</w:t>
      </w:r>
    </w:p>
    <w:p>
      <w:r>
        <w:t>Tiêu chuẩn này không áp dụng cho các pin dùng cho mô tô điện, xe máy điện loại không hoán đổi được để sử dụng với các trạm hoán đổi pin.</w:t>
      </w:r>
    </w:p>
    <w:p>
      <w:r>
        <w:t>CHÚ THÍCH: Acquy cũng có th  ể   được hiểu là pin theo nghĩa của tiêu chuẩn này.</w:t>
      </w:r>
    </w:p>
    <w:p>
      <w:r>
        <w:t>2  Tài liệu viện dẫn</w:t>
      </w:r>
    </w:p>
    <w:p>
      <w:r>
        <w:t>Các tài liệu viện dẫn sau đây là cần thiết cho việc áp dụng tiêu chuẩn. Đối với các tài liệu viện dẫn ghi năm công bố thì áp dụng bản được nêu. Đối với các tài liệu viện dẫn không ghi năm công bố thì áp dụng phiên bản mới nhất, bao gồm cả các sửa đổi.</w:t>
      </w:r>
    </w:p>
    <w:p>
      <w:r>
        <w:t>TCVN 4255 (IEC 60529),    C    áp bảo vệ bằng vỏ ngoài (mã IP)</w:t>
      </w:r>
    </w:p>
    <w:p>
      <w:r>
        <w:t>TCVN 7699-2-30 (IEC 60068-2-30),  Thử nghiệm môi trường - Phần 2-30: Thử nghiệm - Nóng ẩm, chu kỳ (chu kỳ 12 h + 12 h)</w:t>
      </w:r>
    </w:p>
    <w:p>
      <w:r>
        <w:t>TCVN 7699-2-47 (IEC 60068-2-47),  Thử nghi    ệ    m môi trường - Phần 2-47: Thử nghiệm - Lắp đặt mẫu để thử nghi    ệ    m rung, va chạm và lực động tương tự</w:t>
      </w:r>
    </w:p>
    <w:p>
      <w:r>
        <w:t>TCVN 7699-2-52 (IEC 60068-2-52),  Thử nghiệm môi trường- Phần 2-52: Các thử nghiệm - Thử nghiệm Kb: Sương muối, chu kỳ (dung dịch natri clorua)</w:t>
      </w:r>
    </w:p>
    <w:p>
      <w:r>
        <w:t>TCVN 13755-1 (IEC 62840-1),  Hệ thống hoán đổi ắc quy xe điện - Phần 1: Yê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