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13587:2025 về Viễn thám quang học đa phổ - Siêu dữ liệu viễn thám mức 1A, 2A, 3A, 3B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TCVN13587:2025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13587:2025</w:t>
      </w:r>
    </w:p>
    <w:p>
      <w:r>
        <w:t>VIỄN THÁM QUANG HỌC ĐA PHỔ - SIÊU DỮ LIỆU VIỄN THÁM MỨC 1 A, 2A, 3A, 3B - YÊU CẦU KỸ THUẬT</w:t>
      </w:r>
    </w:p>
    <w:p>
      <w:r>
        <w:t>Multispectral     optical remote sensing     -     Remote sensing metadata at levels 1A, 2A, 3A, 3B    -  Technical requyrements</w:t>
      </w:r>
    </w:p>
    <w:p>
      <w:r>
        <w:t>Lời giới thiệu</w:t>
      </w:r>
    </w:p>
    <w:p>
      <w:r>
        <w:t>Xây dựng và cập nhật siêu dữ liệu viễn thám là nhiệm vụ quan trọng đối với một dự án có ứng dụng ảnh viễn thám. Việc tiêu chuẩn hóa quy định kỹ thuật, quy định nội dung siêu dữ liệu viễn thám phục vụ nhiệm vụ Công bố siêu dữ liệu viễn thám là rất cần thiết.</w:t>
      </w:r>
    </w:p>
    <w:p>
      <w:r>
        <w:t>TCVN 13587:2025 được xây dựng trên cơ sở kế thừa Thông tư số 09/2017/TT-BTNMT ngày 06 tháng 6 năm 2017 của Bộ trưởng Bộ Tài Nguyên và Môi trường Quy định kỹ thuật xây dựng, cập nhật cơ sở dữ liệu viễn thám quốc gia và các văn b  ả  n quy định kỹ thuật hiện hành về sản xuất ảnh viễn thám độ phân giải cao và siêu cao, tài liệu của nhà cung cấp hệ thống thiết bị chụp ảnh viễn thám và kết quả nghiên cứu, ứng dụng viễn thám cho các lĩnh vực tại Việt Nam.</w:t>
      </w:r>
    </w:p>
    <w:p>
      <w:r>
        <w:t>Lời nói đầu</w:t>
      </w:r>
    </w:p>
    <w:p>
      <w:r>
        <w:t>TCVN 13587:2025 này do Cục Viễn thám quốc gia biên soạn, Bộ Nông nghiệp và Môi trường đề nghị, Ủy ban Tiêu chuẩn Đo lường Chất lượng Quốc gia thẩm định, Bộ Khoa học và Công nghệ công bố.</w:t>
      </w:r>
    </w:p>
    <w:p>
      <w:r>
        <w:t>VIỄN THÁM QUANG HỌC ĐA PHỔ - SIÊU DỮ LIỆU VIỄN THÁM MỨC 1 A, 2A, 3A, 3B - YÊU CẦU KỸ THUẬT</w:t>
      </w:r>
    </w:p>
    <w:p>
      <w:r>
        <w:t>Multispectral       optical remote sensing       -       Remote sensing metadata at levels 1A, 2A, 3A, 3B      -  Technical requyrements</w:t>
      </w:r>
    </w:p>
    <w:p>
      <w:r>
        <w:t>1  Phạm vi áp dụng</w:t>
      </w:r>
    </w:p>
    <w:p>
      <w:r>
        <w:t>Tiêu chuẩn này quy định các yêu cầu kỹ thuật đối với siêu dữ liệu viễn thám dạng ảnh thô, sản phẩm ảnh mức 1A, 2A, 3A, 3B.</w:t>
      </w:r>
    </w:p>
    <w:p>
      <w:r>
        <w:t>2  Tài liệu viện dẫn</w:t>
      </w:r>
    </w:p>
    <w:p>
      <w:r>
        <w:t>Tiêu chuẩn này không có tải liệu nào được viện dẫn.</w:t>
      </w:r>
    </w:p>
    <w:p>
      <w:r>
        <w:t>3  Thuật ngữ, định nghĩa và từ viết tắt</w:t>
      </w:r>
    </w:p>
    <w:p>
      <w:r>
        <w:t>3.1  Thuật ngữ và định nghĩa</w:t>
      </w:r>
    </w:p>
    <w:p>
      <w:r>
        <w:t>3.1.1</w:t>
      </w:r>
    </w:p>
    <w:p>
      <w:r>
        <w:t>Siêu dữ liệu viễn thám    (Remote sensing metadata)</w:t>
      </w:r>
    </w:p>
    <w:p>
      <w:r>
        <w:t>Tên, kiểu giá trị và độ dài trường thông tin và các thông tin mô tả về dữ liệu, sản phẩm viễn thám bao gồm nội dung, nguồn gốc, chất lượng và các thông tin khác có liên quan của siêu dữ liệu viễn thám.</w:t>
      </w:r>
    </w:p>
    <w:p>
      <w:r>
        <w:t>3.1.2</w:t>
      </w:r>
    </w:p>
    <w:p>
      <w:r>
        <w:t>Dạng ảnh thô    (Raw image)</w:t>
      </w:r>
    </w:p>
    <w:p>
      <w:r>
        <w:t>Dữ liệu ảnh viễn thám mức 0 (không) được xử lý sơ bộ, nhằm loại bỏ sai số trong của đầu thu và tín hiệu nhiễu do ảnh hưởng của khí quyển.</w:t>
      </w:r>
    </w:p>
    <w:p>
      <w:r>
        <w:t>3.1.3</w:t>
      </w:r>
    </w:p>
    <w:p>
      <w:r>
        <w:t>Ảnh viễn thám mức 1A    (Remote sensing images at levels 1A)</w:t>
      </w:r>
    </w:p>
    <w:p>
      <w:r>
        <w:t>Sản phẩm ảnh viễn thám đã được hiệu chỉnh các ảnh hưởng của độ cong Trái đất, loại bỏ các sai số của đầu thu ảnh và tín hiệu nhiễu do ảnh hưởng của khí quyển từ dữ liệu viễn thám mức 0.</w:t>
      </w:r>
    </w:p>
    <w:p>
      <w:r>
        <w:t>3.1.4</w:t>
      </w:r>
    </w:p>
    <w:p>
      <w:r>
        <w:t>Ảnh viễn thám mức 2A    (Remote sensing images at levels 2A)</w:t>
      </w:r>
    </w:p>
    <w:p>
      <w:r>
        <w:t>Sản phẩm ảnh viễn thám được xử lý từ ảnh viễn thám mức 1A sử dụng mô hình vật lý hoặc mô hình đa thức hữu tỷ, các thông tin quỹ đạo của vệ tinh và được nắn về Hệ quy chiếu và Hệ tọa độ quốc gia VN- 2000 .</w:t>
      </w:r>
    </w:p>
    <w:p>
      <w:r>
        <w:t>3.1.5</w:t>
      </w:r>
    </w:p>
    <w:p>
      <w:r>
        <w:t>Ảnh viễn thám mức 3A    (Remote sensing images at levels 3A)</w:t>
      </w:r>
    </w:p>
    <w:p>
      <w:r>
        <w:t>Sản phẩm ảnh viễn thám được xử lý từ ảnh viễn thám mức 1  A,   2A sử dụng mô hình vật lý hoặc đa thức hữu tỷ, các điểm khống chế ảnh và mô hình số độ cao được nắn về Hệ quy chiếu và Hệ tọa độ quốc gia VN-2000. Ảnh viễn thám 3A được xử lý phổ và tăng cường chất lượng hình ảnh theo cảnh.</w:t>
      </w:r>
    </w:p>
    <w:p>
      <w:r>
        <w:t>3.1.6</w:t>
      </w:r>
    </w:p>
    <w:p>
      <w:r>
        <w:t>Ảnh viễn thám mức 3B    (Remote sensing images at levels 3B)</w:t>
      </w:r>
    </w:p>
    <w:p>
      <w:r>
        <w:t>Sản phẩm ảnh viễn thám được xử lý ở mức ảnh viễn thám 3A, được ghép và cắt mảnh theo phân mảnh bản đồ.</w:t>
      </w:r>
    </w:p>
    <w:p>
      <w:r>
        <w:t>3.1.7</w:t>
      </w:r>
    </w:p>
    <w:p>
      <w:r>
        <w:t>Ảnh xem nhanh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