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13522-2:2024 (ISO 9239-2:2002) về Thử nghiệm phản ứng với lửa đối với vật liệu phủ sàn - Phần 2: Xác định tính lan truyền lửa tại mức thông lượng nhiệt 25kW/m2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TCVN13522-2:2024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13522-2:2024</w:t>
      </w:r>
    </w:p>
    <w:p>
      <w:r>
        <w:t>THỬ NGHIỆM PHẢN ỨNG VỚI LỬA ĐỐI VỚI VẬT LIỆU PHỦ SÀN - PHẦN 2: XÁC ĐỊNH TÍNH LAN TRUYỀN LỬA TẠI MỨC THÔNG LƯỢNG NHIỆT 25 KW/M 2</w:t>
      </w:r>
    </w:p>
    <w:p>
      <w:r>
        <w:t>Reaction to fire tests for floorings - Part 2: Determination of flame spread at a heat flux level of 25 kW/m 2</w:t>
      </w:r>
    </w:p>
    <w:p>
      <w:r>
        <w:t>Lời nói đầu</w:t>
      </w:r>
    </w:p>
    <w:p>
      <w:r>
        <w:t>TCVN 13522-2:2024 hoàn toàn tương đương ISO 9239-2:2002.</w:t>
      </w:r>
    </w:p>
    <w:p>
      <w:r>
        <w:t>TCVN 13522-2:2024 do Viện Khoa học Công nghệ Xây dựng - Bộ xây dựng biên soạn, Bộ Xây dựng đề nghị, Tổng cục Tiêu chuẩn Đo lường Chất lượng thẩm định, Bộ Khoa học và Công nghệ công bố.</w:t>
      </w:r>
    </w:p>
    <w:p>
      <w:r>
        <w:t>Bộ TCVN 13522,  Thử nghiệm phản ứng với lửa đối với vật liệu phủ sàn  gồm các phần sau:</w:t>
      </w:r>
    </w:p>
    <w:p>
      <w:r>
        <w:t>-  Phần 1: Xác định ứng xử khi cháy bằng nguồn nhiệt bức  xạ;</w:t>
      </w:r>
    </w:p>
    <w:p>
      <w:r>
        <w:t>-  Phần 2: Xác định tính lan truyền lửa tại mức thông lượng nhiệt 25 kW/m 2 .</w:t>
      </w:r>
    </w:p>
    <w:p>
      <w:r>
        <w:t>THỬ NGHI    Ệ    M PHẢN ỨNG VỚI L    Ử    A ĐỐI VỚI VẬT LIỆU PHỦ SÀN - PHẦN 2: XÁC ĐỊNH TÍNH LAN TRUY    Ề    N LỬA TẠI MỨC THÔNG LƯỢNG NHIỆT 25 KW/M 2</w:t>
      </w:r>
    </w:p>
    <w:p>
      <w:r>
        <w:t>Reaction to fire tests for floorings - Part 2: Determination of flame spread at a heat flux level of 25 kW/m 2</w:t>
      </w:r>
    </w:p>
    <w:p>
      <w:r>
        <w:t>1  Phạm vi áp dụng</w:t>
      </w:r>
    </w:p>
    <w:p>
      <w:r>
        <w:t>Tiêu chuẩn này quy định phương pháp đánh giá ứng xử cháy của các hệ mặt sàn đặt theo phương nằm ngang chịu tác động của một   gradient   thông lượng nhiệt trong buồng thử nghiệm khi cho bắt cháy bằng ngọn lửa mồi.   Gradient   nhiệt bức xạ nêu trong tiêu chuẩn này cao hơn so với quy định ở phần tiêu chuẩn khác để mô phỏng các điều kiện trong một hành lang cạnh một phòng chứa một đám cháy đã phát triển hoàn toàn (giai đoạn cháy bùng).</w:t>
      </w:r>
    </w:p>
    <w:p>
      <w:r>
        <w:t>Phương pháp này có thể áp dụng cho tất cả các loại vật liệu phủ sàn như các loại thảm vải, gỗ xốp, gỗ, cao su và các lớp phủ bằng nhựa. Các kết quả thu được qua phương pháp này phản ánh đặc trưng của mặt sàn bao gồm cả lớp nền nếu có. Những thay đổi của lớp đệm, sự liên kết với lớp nền ... hoặc những thay đổi khác của mặt sàn đều có thể ảnh hưởng tới các kết   quả   thử nghiệm.</w:t>
      </w:r>
    </w:p>
    <w:p>
      <w:r>
        <w:t>Tiêu chuẩn này có thể áp dụng cho việc đo lường và mô t  ả   các đặc tính của các loại mặt sàn khi phản ứng với nhiệt và lửa trong điều kiện có kiểm soát của phòng thí nghiệm. Không được sử dụng chỉ riêng các đặc tính này để mô tả hoặc đánh giá sự nguy hiểm cháy của vật liệu mặt sàn trong điều kiện cháy thực tế.</w:t>
      </w:r>
    </w:p>
    <w:p>
      <w:r>
        <w:t>2  Tài liệu viện dẫn</w:t>
      </w:r>
    </w:p>
    <w:p>
      <w:r>
        <w:t>Các tài liệu viện dẫn sau rất cần thiết cho việc áp dụng tiêu chuẩn này. Đối với các tài liệu viện dẫn ghi năm ban hành th  ì   áp dụng phiên bản được nêu. Đối với các tài liệu viện dẫn không ghi năm ban hành thì áp dụng phiên bản mới nhất, bao gồm cả các sửa đổi bổ sung (nếu có).</w:t>
      </w:r>
    </w:p>
    <w:p>
      <w:r>
        <w:t>TCVN 13249:2020 (ISO 13943:2017),  An toàn cháy- Từ vựng</w:t>
      </w:r>
    </w:p>
    <w:p>
      <w:r>
        <w:t>ISO/TR 14697:1997,    Fire tests      -    Guidance on the choice of substrate of subtrates for building products.</w:t>
      </w:r>
    </w:p>
    <w:p>
      <w:r>
        <w:t>3  Thuật ngữ và định nghĩa</w:t>
      </w:r>
    </w:p>
    <w:p>
      <w:r>
        <w:t>Tiêu chuẩn này áp dụng các thuật ngữ cho trong TCVN 13249:2023 và các thuật ngữ sau.</w:t>
      </w:r>
    </w:p>
    <w:p>
      <w:r>
        <w:t>3.1</w:t>
      </w:r>
    </w:p>
    <w:p>
      <w:r>
        <w:t>Thông lượng nhiệt    (heat flux)</w:t>
      </w:r>
    </w:p>
    <w:p>
      <w:r>
        <w:t>Năng lượng nhiệt truyền tới (cả bức xạ và đối lưu) trên một đơn vị diện tích (kw/m 2 ).</w:t>
      </w:r>
    </w:p>
    <w:p>
      <w:r>
        <w:t>3.2</w:t>
      </w:r>
    </w:p>
    <w:p>
      <w:r>
        <w:t>Thông lượng nhiệt tới hạn tại điểm ngừng cháy    (CHF) (critical heat flux at extinguishment)</w:t>
      </w:r>
    </w:p>
    <w:p>
      <w:r>
        <w:t>Thông lượng nhiệt truyền tới bề mặt mẫu tại một điểm ở đó ngọn lửa dừng lan và sau đó tắt hẳn.</w:t>
      </w:r>
    </w:p>
    <w:p>
      <w:r>
        <w:t>3.3</w:t>
      </w:r>
    </w:p>
    <w:p>
      <w:r>
        <w:t>Thông lượng nhiệt tại phút thứ X    (heat flux at   X min)   HF-X</w:t>
      </w:r>
    </w:p>
    <w:p>
      <w:r>
        <w:t>Tổng thông lượng nhiệt được mẫu hấp thụ tại điểm lan cháy xa nhất sau X phút thử nghiệm.</w:t>
      </w:r>
    </w:p>
    <w:p>
      <w:r>
        <w:t>3.4</w:t>
      </w:r>
    </w:p>
    <w:p>
      <w:r>
        <w:t>Biên dạng thông lượng nhiệt    (flux profile)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