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13230:2025 (ISO 11593:2022) về Rô bốt cho môi trường công nghiệp - Hệ thống thay đổi tự động khâu tác động cuối - Từ vựng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TCVN13230:2025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13230:2025</w:t>
      </w:r>
    </w:p>
    <w:p>
      <w:r>
        <w:t>ISO 11593:2022</w:t>
      </w:r>
    </w:p>
    <w:p>
      <w:r>
        <w:t>RÔ BỐT CHO MÔI TRƯỜNG CÔNG NGHIỆP - HỆ THỐNG THAY ĐỔI TỰ ĐỘNG KHÂU TÁC ĐỘNG CUỐI - TỪ VỰNG</w:t>
      </w:r>
    </w:p>
    <w:p>
      <w:r>
        <w:t>Robots for industrial environments    -  Automatic end effector     ex    c    hange     systems - Vocabulary</w:t>
      </w:r>
    </w:p>
    <w:p>
      <w:r>
        <w:t>Lời nói đầu</w:t>
      </w:r>
    </w:p>
    <w:p>
      <w:r>
        <w:t>TCVN 13230:2025 thay thế TCVN 13230:2020.</w:t>
      </w:r>
    </w:p>
    <w:p>
      <w:r>
        <w:t>TCVN 13230:2025 hoàn toàn tương đương với ISO 11593:2022.</w:t>
      </w:r>
    </w:p>
    <w:p>
      <w:r>
        <w:t>TCVN 13230:2025 do Ban kỹ thuật tiêu chuẩn quốc gia TCVN/TC 299    Robot      biên soạn, Viện Tiêu chuẩn Chất lượng Việt Nam đề nghị, Ủy ban Tiêu chuẩn Đo lường Chất lượng Quốc gia thẩm định, Bộ Khoa học và Công nghệ công bố.</w:t>
      </w:r>
    </w:p>
    <w:p>
      <w:r>
        <w:t>RÔ BỐT CHO MÔI TRƯỜNG CÔNG NGHIỆP - HỆ THỐNG THAY ĐỔI TỰ ĐỘNG KHÂU TÁC ĐỘNG CUỐI - TỪ VỰNG</w:t>
      </w:r>
    </w:p>
    <w:p>
      <w:r>
        <w:t>Robots for industrial environments     -   Automatic end effector       ex      c      hange       systems - Vocabulary</w:t>
      </w:r>
    </w:p>
    <w:p>
      <w:r>
        <w:t>1  Phạm vi áp dụng</w:t>
      </w:r>
    </w:p>
    <w:p>
      <w:r>
        <w:t>Tiêu chuẩn này định nghĩa các thuật ngữ có liên quan đến hệ thống thay đổi tự động khâu tác động cuối được sử dụng như một phần của hệ thống rô bốt theo TCVN 13229-2 (ISO 10218-2).</w:t>
      </w:r>
    </w:p>
    <w:p>
      <w:r>
        <w:t>2  Tài liệu viện dẫn</w:t>
      </w:r>
    </w:p>
    <w:p>
      <w:r>
        <w:t>Trong tiêu chuẩn này không có tài liệu nào được viện dẫn.</w:t>
      </w:r>
    </w:p>
    <w:p>
      <w:r>
        <w:t>3  Thuật ngữ và định nghĩa</w:t>
      </w:r>
    </w:p>
    <w:p>
      <w:r>
        <w:t>Trong tiêu chuẩn này sử dụng các thuật ngữ và định nghĩa dưới đây:</w:t>
      </w:r>
    </w:p>
    <w:p>
      <w:r>
        <w:t>3.1  Thuật ngữ và định nghĩa</w:t>
      </w:r>
    </w:p>
    <w:p>
      <w:r>
        <w:t>3.1.1</w:t>
      </w:r>
    </w:p>
    <w:p>
      <w:r>
        <w:t>Hệ thống thay     đổ    i tự động khâu tác động cuối    (automatic end-effector exchange system)</w:t>
      </w:r>
    </w:p>
    <w:p>
      <w:r>
        <w:t>Bộ phận ghép nối giữa mặt lắp ghép cơ khí và khâu tác động cuối cho phép thay đổi tự động khâu tác động cuối, bao gồm một  bộ phận gắn trên rô bốt  (3.1.2) và một hoặc nhiều  bộ phận gắn trên dụng cụ        (3.1.3).</w:t>
      </w:r>
    </w:p>
    <w:p>
      <w:r>
        <w:t>Chú thích 1: Còn được gọi là bộ đổi dụng cụ, thiết bị thay đổi nhanh, bộ đổi dụng cụ tự động, bộ đổi dụng cụ rô bốt hoặc bộ ghép nối rô bốt.</w:t>
      </w:r>
    </w:p>
    <w:p>
      <w:r>
        <w:t>3.1.2</w:t>
      </w:r>
    </w:p>
    <w:p>
      <w:r>
        <w:t>Bộ phận gắn trên rô bốt    (robot-mounted part)</w:t>
      </w:r>
    </w:p>
    <w:p>
      <w:r>
        <w:t>Một phần của  hệ thống thay đổi tự động khâu tác động cuối  (3.1.1) được gắn vào mặt lắp ghép cơ khí của một tay máy.</w:t>
      </w:r>
    </w:p>
    <w:p>
      <w:r>
        <w:t>Chú thích 1: Cũng được gọi là phía chủ hoặc phía rô bốt.</w:t>
      </w:r>
    </w:p>
    <w:p>
      <w:r>
        <w:t>3.1.3</w:t>
      </w:r>
    </w:p>
    <w:p>
      <w:r>
        <w:t>Bộ phận gắn trên dụng cụ    (tool-mounted part)</w:t>
      </w:r>
    </w:p>
    <w:p>
      <w:r>
        <w:t>Một phần của  hệ thống thay đổi tự động khâu tác động cuối  (3.1.1) được gắn vào khâu tác động cuối.</w:t>
      </w:r>
    </w:p>
    <w:p>
      <w:r>
        <w:t>Chú thích 1: Cũng được gọi là phía phụ hoặc phía dụng cụ.</w:t>
      </w:r>
    </w:p>
    <w:p>
      <w:r>
        <w:t>3.1.4</w:t>
      </w:r>
    </w:p>
    <w:p>
      <w:r>
        <w:t>Lắp, động từ    (couple, verb)</w:t>
      </w:r>
    </w:p>
    <w:p>
      <w:r>
        <w:t>Lắp  bộ phận gắn trên rô bốt  (3.1.2) với  bộ phận gắn trên dụng cụ  (3.1.3).</w:t>
      </w:r>
    </w:p>
    <w:p>
      <w:r>
        <w:t>3.1.5</w:t>
      </w:r>
    </w:p>
    <w:p>
      <w:r>
        <w:t>Tháo, động từ    (uncouple, verb)</w:t>
      </w:r>
    </w:p>
    <w:p>
      <w:r>
        <w:t>Tháo  bộ phận gắn trên dụng cụ  (3.1.3) khỏi  bộ phận gắn trên rô bốt  (3.1.2).</w:t>
      </w:r>
    </w:p>
    <w:p>
      <w:r>
        <w:t>3.1.6</w:t>
      </w:r>
    </w:p>
    <w:p>
      <w:r>
        <w:t>Khóa, động từ    (lock, verb)</w:t>
      </w:r>
    </w:p>
    <w:p>
      <w:r>
        <w:t>Kích hoạt các phần tử khóa đ  ể   cố định  bộ phận gắn trên dụng cụ  (3.1.3) vào  bộ phận gắn trên rô bốt        (3.1.2).</w:t>
      </w:r>
    </w:p>
    <w:p>
      <w:r>
        <w:t>3.1.7</w:t>
      </w:r>
    </w:p>
    <w:p>
      <w:r>
        <w:t>Mở khóa, động từ    (unlock, verb)</w:t>
      </w:r>
    </w:p>
    <w:p>
      <w:r>
        <w:t>Kích hoạt các phần tử khóa để cho phép tháo rời  bộ phận gắn trên rô bốt  (3.1.2) khỏi  bộ phận gắn trên dụng cụ ( 3.1.3).</w:t>
      </w:r>
    </w:p>
    <w:p>
      <w:r>
        <w:t>3.1.8</w:t>
      </w:r>
    </w:p>
    <w:p>
      <w:r>
        <w:t>Cố định, động từ    (dock, verb)</w:t>
      </w:r>
    </w:p>
    <w:p>
      <w:r>
        <w:t>Lắp    (3.1.4) và  khóa  (3.1.6)  bộ phận gắn trên rô bốt  (3.1.2) với &lt;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