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13167:2025 về Truy xuất nguồn gốc - Các tiêu chí đánh giá đối với hệ thống truy xuất nguồn gốc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TCVN13167:2025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13167:2025</w:t>
      </w:r>
    </w:p>
    <w:p>
      <w:r>
        <w:t>TRUY XUẤT NGUỒN GỐC - CÁC TIÊU CHÍ ĐÁNH GIÁ HỆ THỐNG TRUY XUẤT NGUỒN GỐC</w:t>
      </w:r>
    </w:p>
    <w:p>
      <w:r>
        <w:t>Traceability- Compliance criteria for traceability system</w:t>
      </w:r>
    </w:p>
    <w:p>
      <w:r>
        <w:t>Lời nói đầu</w:t>
      </w:r>
    </w:p>
    <w:p>
      <w:r>
        <w:t>TCVN 13167:2025 thay thế TCVN 13167:2020;</w:t>
      </w:r>
    </w:p>
    <w:p>
      <w:r>
        <w:t>TCVN 13167:2025 được xây dựng trên cơ sở tham khảo tài liệu  GS1 Global traceability compliance cr    i    teria Standard    (2021);</w:t>
      </w:r>
    </w:p>
    <w:p>
      <w:r>
        <w:t>TCVN 13167:2025 do Ban kỹ thuật tiêu chuẩn quốc gia TCVN/TC/F3  Nguyên tắc chung về vệ sinh thực phẩm  biên soạn, Viện Tiêu chuẩn Chất lượng Việt Nam đề nghị, Ủy ban Tiêu chuẩn Đo lường Chất lượng Quốc gia thẩm định, Bộ Khoa học và Công nghệ công bố.</w:t>
      </w:r>
    </w:p>
    <w:p>
      <w:r>
        <w:t>Lời giới thiệu</w:t>
      </w:r>
    </w:p>
    <w:p>
      <w:r>
        <w:t>Công cụ phân tích khoảng trống về truy xuất nguồn gốc đóng vai trò quan trọng đối với mọi tổ chức sản xuất hàng hóa hoặc cung cấp dịch vụ phải đáp ứng các mục tiêu của khách hàng, các yêu cầu luật định và mục tiêu hoạt động. Hệ thống truy xuất nguồn gốc hiện hành của tổ chức có thể được kiểm tra thông qua công cụ thiết thực với các hướng dẫn đảm bảo dữ liệu và thông tin cần thiết được ghi lại và được phản ánh dọc theo chuỗi cung ứng, từ điểm sản xuất đến khách hàng.</w:t>
      </w:r>
    </w:p>
    <w:p>
      <w:r>
        <w:t>Danh mục kiểm tra truy xuất nguồn gốc tại các điểm kiểm soát và các tiêu chí đánh giá là công cụ được xây dựng để cải tiến liên tục các hệ thống truy xuất nguồn gốc sử dụng các tiêu chuẩn toàn cầu. Công cụ này giúp đảm bảo sự tuân thủ đối với các yêu cầu bắt buộc về truy xuất nguồn gốc trong hệ thống quản lý chất lượng và đánh giá chúng theo các tiêu chuẩn toàn cầu và các quy định về truy xuất nguồn gốc quan trọng khác.</w:t>
      </w:r>
    </w:p>
    <w:p>
      <w:r>
        <w:t>Hệ thống truy xuất nguồn gốc cần được hỗ trợ bởi các biện pháp thực hành tốt nhất theo nhu cầu của từng lĩnh vực, các quy định quốc tế và tiêu chuẩn toàn cầu. Mức độ phức tạp của hệ thống có thể khác nhau tùy thuộc vào vị trí của nỏ trong chuỗi cung ứng (nhà cung cấp, cơ sở sản xuất, nhà phân phối, cơ sở bán lẻ, v.v...), đặc tính của sản phẩm và mục tiêu sản xuất, kinh doanh yêu cầu.</w:t>
      </w:r>
    </w:p>
    <w:p>
      <w:r>
        <w:t>Tiêu chuẩn này là cơ sở để kiểm tra các thành phần chính truy xuất nguồn gốc và thiết kế khung hệ thống truy xuất nguồn gốc, định danh, thu thập và chia sẻ thông tin truy xuất nguồn gốc giữa các đối tác thương mại trong chuỗi cung ứng mở rộng.</w:t>
      </w:r>
    </w:p>
    <w:p>
      <w:r>
        <w:t>TRUY XUẤT NGUỒN GỐC - CÁC TIÊU CHÍ ĐÁNH GIÁ HỆ THỐNG TRUY XUẤT NGUỒN GỐC</w:t>
      </w:r>
    </w:p>
    <w:p>
      <w:r>
        <w:t>Traceability- Compliance criteria for traceability system</w:t>
      </w:r>
    </w:p>
    <w:p>
      <w:r>
        <w:t>1  Phạm vi áp dụng</w:t>
      </w:r>
    </w:p>
    <w:p>
      <w:r>
        <w:t>Tiêu chuẩn này quy định các tiêu chí đánh giá đối với hệ thống truy xuất nguồn gốc sản phẩm thực phẩm và phi thực phẩm. Tiêu chuẩn này xác định các yếu tố cần thiết để xây dựng các biện pháp thực hành đối với việc sản xuất và phân phối sản phẩm cần truy xuất nguồn gốc.</w:t>
      </w:r>
    </w:p>
    <w:p>
      <w:r>
        <w:t>Các tiêu chí đánh giá thể hiện dưới dạng danh mục kiểm tra (checklist), được thiết kế để áp dụng và/hoặc xem xét hệ thống truy xuất nguồn gốc hiện hành của tổ chức, bao gồm cơ sở sản xuất, cơ sở sơ chế, cơ sở chế biến, nhà cung cấp sản phẩm và dịch vụ cho chuỗi cung ứng.</w:t>
      </w:r>
    </w:p>
    <w:p>
      <w:r>
        <w:t>Tiêu chuẩn này áp dụng cho các tổ chức sau đây:</w:t>
      </w:r>
    </w:p>
    <w:p>
      <w:r>
        <w:t>- cơ sở sản xuất bao bì và vật chứa;</w:t>
      </w:r>
    </w:p>
    <w:p>
      <w:r>
        <w:t>- nông dân/cơ sở trồng trọt, chăn nuôi;</w:t>
      </w:r>
    </w:p>
    <w:p>
      <w:r>
        <w:t>- cơ sở xuất khẩu và nhập khẩu;</w:t>
      </w:r>
    </w:p>
    <w:p>
      <w:r>
        <w:t>- cơ sở cung cấp dịch vụ logistic;</w:t>
      </w:r>
    </w:p>
    <w:p>
      <w:r>
        <w:t>- cơ sở sản xuất/cơ sở chế biến;</w:t>
      </w:r>
    </w:p>
    <w:p>
      <w:r>
        <w:t>- cơ sở bán lẻ;</w:t>
      </w:r>
    </w:p>
    <w:p>
      <w:r>
        <w:t>- cơ sở cung cấp dịch vụ lưu kho và ký gửi;</w:t>
      </w:r>
    </w:p>
    <w:p>
      <w:r>
        <w:t>- cơ sở cung cấp dịch vụ logistic bên thứ ba;</w:t>
      </w:r>
    </w:p>
    <w:p>
      <w:r>
        <w:t>- cơ sở vận chuyển;</w:t>
      </w:r>
    </w:p>
    <w:p>
      <w:r>
        <w:t>- cơ sở bán buôn.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6939,  Mã số vật phẩm - Mã số thương phẩm toàn cầu 13 chữ số - Yêu cầu kĩ thuật</w:t>
      </w:r>
    </w:p>
    <w:p>
      <w:r>
        <w:t>TCVN 6940,  Mã số vật phẩm - Mã số thương phẩm toàn cầu 8 chữ số - Yêu cầu kĩ thuật</w:t>
      </w:r>
    </w:p>
    <w:p>
      <w:r>
        <w:t>TCVN 7199,  Phân định và thu thập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