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12371-2-16:2024 về Quy trình giám định vi khuẩn, virus, phytoplasma gây hại thực vật - Phần 2-16: Yêu cầu cụ thể đối với quy trình giám định virus khảm lá sắn Sri Lanka (Srilankan cassava mosaic virus – SLCMV)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TCVN12371-2-16:2024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12371-2-16:2024</w:t>
      </w:r>
    </w:p>
    <w:p>
      <w:r>
        <w:t>QUY TRÌNH GIÁM ĐỊNH VI KHUẨN, VIRUS, PHYTOPLASMA GÂY HẠI THỰC VẬT</w:t>
      </w:r>
    </w:p>
    <w:p>
      <w:r>
        <w:t>PHẦN 2-16: YÊU CẦU CỤ THỂ ĐỐI VỚI QUY TRÌNH GIÁM ĐỊNH VIRUS KHẢM LÁ SẮN SRI LANKA (SRI LANKAN CASSAVA MOSAIC VIRUS - SLCMV)</w:t>
      </w:r>
    </w:p>
    <w:p>
      <w:r>
        <w:t>Procedure for identification of plant disease caused by bacteria, virus, phytoplasma</w:t>
      </w:r>
    </w:p>
    <w:p>
      <w:r>
        <w:t>Part 2-16: Particular requirements for Sri Lankan cassava mosaic virus (SLCMV)</w:t>
      </w:r>
    </w:p>
    <w:p>
      <w:r>
        <w:t>Lời nói đầu</w:t>
      </w:r>
    </w:p>
    <w:p>
      <w:r>
        <w:t>TCVN 12371-2-16:2024 do   Cục Bảo vệ thực vật biên soạn, Bộ Nông nghiệp và Phát triển nông thôn đề nghị, Ủy ban Tổng cục Tiêu chuẩn Đo lường Chất lượng Quốc gia thẩm định, Bộ Khoa học và Công nghệ công bố.</w:t>
      </w:r>
    </w:p>
    <w:p>
      <w:r>
        <w:t>Bộ TCVN 12371 Quy trình giám định vi khuẩn,   virus, phytoplasma   gây bệnh thực vật gồm các phần sau:</w:t>
      </w:r>
    </w:p>
    <w:p>
      <w:r>
        <w:t>- TCVN 12371-1:2019: Phần 1: Yêu cầu chung</w:t>
      </w:r>
    </w:p>
    <w:p>
      <w:r>
        <w:t>- TCVN 12371-2-1:2018: Phần 2-1: Yêu cầu cụ thể đối với    Plum pox virus</w:t>
      </w:r>
    </w:p>
    <w:p>
      <w:r>
        <w:t>- TCVN 12371-2-2:2018: Phần 2-2: Yêu cầu cụ thể đối với vi khuẩn  Xylella     fastidiosa    Wells   et al.</w:t>
      </w:r>
    </w:p>
    <w:p>
      <w:r>
        <w:t>- TCVN 12371-2-3:2019: Phần 2-3: Yêu cầu cụ thể đối với vi khuẩn  Clavibacter michiganensis  subsp.  michiganensis    (Smith) Davis   et al.</w:t>
      </w:r>
    </w:p>
    <w:p>
      <w:r>
        <w:t>-   TCVN 12371-2-4:2020: Phần 2-4: Yêu cầu cụ thể đối với    Alfalfa mosaic virus</w:t>
      </w:r>
    </w:p>
    <w:p>
      <w:r>
        <w:t>- TCVN 12371-2-5:2020: Phần 2-5: Yêu cầu cụ thể đối với vi khuẩn  Pantoea         stewartii    (Smith)   Mergaert</w:t>
      </w:r>
    </w:p>
    <w:p>
      <w:r>
        <w:t>- TCVN 12371-2-6:2020: Phần 2-6: Yêu cầu cụ thể đối với    Potato spindle tuber     viroid</w:t>
      </w:r>
    </w:p>
    <w:p>
      <w:r>
        <w:t>- TCVN 12371-2-7:2021: Ph  ầ  n 2-7: Yêu cầu cụ thể đối với    Coffee     ringspot     virus</w:t>
      </w:r>
    </w:p>
    <w:p>
      <w:r>
        <w:t>- TCVN 12371-2-8:2021: Phần 2-8: Yêu cầu cụ th  ể   đối với vi khuẩn    Pseudomonas     syringae    pv.  garcae</w:t>
      </w:r>
    </w:p>
    <w:p>
      <w:r>
        <w:t>-    TCVN 12372-2-9:2021: Phần 2-9: Yêu cầu cụ thể đối với    Rice grassy stunt virus      và    Rice ragged stunt virus</w:t>
      </w:r>
    </w:p>
    <w:p>
      <w:r>
        <w:t>-    TCVN 12371-2-10:2021:   Phần   2-10:   Yêu cầu cụ thể đối với  Southern     rice black streaked dwarf virus</w:t>
      </w:r>
    </w:p>
    <w:p>
      <w:r>
        <w:t>- TCVN 12371-2-11:2022: Phan 2-11:   Yêu cầu cụ thể đối với quy trình giám định   virus   chùn ngọn chuối   do  Banana bunchy top virus</w:t>
      </w:r>
    </w:p>
    <w:p>
      <w:r>
        <w:t>- TCVN 12371-2-12:2022:   Phần   2-12:   Yêu cầu cụ thể đối với quy trình giám định   virus   sọc lá lạc    Peanut stripe virus</w:t>
      </w:r>
    </w:p>
    <w:p>
      <w:r>
        <w:t>QUY TRÌNH GIÁM ĐỊNH VI KHUẨN, VIRUS, PHYTOPLASMA GÂY HẠI THỰC VẬT</w:t>
      </w:r>
    </w:p>
    <w:p>
      <w:r>
        <w:t>PHẦN 2-16: YÊU CẦU CỤ THỂ ĐỐI VỚI QUY TRÌNH GIÁM ĐỊNH VIRUS KHẢM LÁ SẮN SRI LANKA (SRI LANKAN CASSAVA MOSAIC VIRUS - SLCMV)</w:t>
      </w:r>
    </w:p>
    <w:p>
      <w:r>
        <w:t>Procedure for identification of plant disease caused by bacteria, virus, phytoplasma</w:t>
      </w:r>
    </w:p>
    <w:p>
      <w:r>
        <w:t>Part 2-16: Particular requirements for Sri Lankan cassava mosaic virus (SLCMV)</w:t>
      </w:r>
    </w:p>
    <w:p>
      <w:r>
        <w:t>1  Phạm vi áp dụng</w:t>
      </w:r>
    </w:p>
    <w:p>
      <w:r>
        <w:t>Tiêu chuẩn này quy định các yêu cầu cụ thể đối với quy trình giám định   virus   khảm lá sắn Sri   Lanka   (SLCMV) gây bệnh khảm lá sắn trên mẫu chồi, lá, mầm của cây sắn và trên bọ phấn trắng thuốc lá  Bemisia tabaci.</w:t>
      </w:r>
    </w:p>
    <w:p>
      <w:r>
        <w:t>2  Tài liệu viện dẫn</w:t>
      </w:r>
    </w:p>
    <w:p>
      <w:r>
        <w:t>Tài liệu viện dẫn sau là rất cần thiết cho việc áp dụng tiêu chuẩn. Đối với các t  à  i liệu viện dẫn ghi năm công bố thì áp dụng phiên bản được nêu. Đối với các tài liệu viện dẫn không ghi năm công bố thì áp dụng phiên bản mới nhất, bao gồm cả các sửa đổi, bổ sung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