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12288:2025 (ISO 30400:2022) về Quản lý nguồn nhân lực - Từ vựng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TCVN12288:2025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12288:2025</w:t>
      </w:r>
    </w:p>
    <w:p>
      <w:r>
        <w:t>ISO 30400:2022</w:t>
      </w:r>
    </w:p>
    <w:p>
      <w:r>
        <w:t>QUẢN LÝ NGUỒN NHÂN LỰC - TỪ VỰNG</w:t>
      </w:r>
    </w:p>
    <w:p>
      <w:r>
        <w:t>HUMAN RESOURCE MANAGEMENT - VOCABULARY</w:t>
      </w:r>
    </w:p>
    <w:p>
      <w:r>
        <w:t>Lời nói đầu</w:t>
      </w:r>
    </w:p>
    <w:p>
      <w:r>
        <w:t>TCVN 12288:2025 thay thế TCVN 12288:2018.</w:t>
      </w:r>
    </w:p>
    <w:p>
      <w:r>
        <w:t>TCVN 12288:2025 hoàn toàn tương đương với ISO 30400:2022.</w:t>
      </w:r>
    </w:p>
    <w:p>
      <w:r>
        <w:t>TCVN 12288:2025 do Ban kỹ thuật Tiêu chuẩn quốc gia TCVN/TC 260  Quản trị nguồn nhân lực  biên soạn, Viện Tiêu chuẩn Chất lượng Việt Nam đề nghị, Ủy ban Tiêu chuẩn Đo lường Chất lượng Quốc gia thẩm định, Bộ Khoa học và Công nghệ công bố.</w:t>
      </w:r>
    </w:p>
    <w:p>
      <w:r>
        <w:t>Lời giới thiệu</w:t>
      </w:r>
    </w:p>
    <w:p>
      <w:r>
        <w:t>Tiêu chuẩn này được xây dựng nhằm hỗ trợ     việc thông hiểu chung và duy trì tính nhất quán     của các từ vựng cơ bản trong các tiêu chuẩn về     quản lý nguồn nhân lực.</w:t>
      </w:r>
    </w:p>
    <w:p>
      <w:r>
        <w:t>Tiêu chuẩn này sử dụng cho:</w:t>
      </w:r>
    </w:p>
    <w:p>
      <w:r>
        <w:t>- người hành nghề nhân sự;</w:t>
      </w:r>
    </w:p>
    <w:p>
      <w:r>
        <w:t>- chuyên gia và sinh viên học thuật;</w:t>
      </w:r>
    </w:p>
    <w:p>
      <w:r>
        <w:t>- người biên soạn các tiêu chuẩn liên quan;</w:t>
      </w:r>
    </w:p>
    <w:p>
      <w:r>
        <w:t>- các bên liên quan trong tổ chức, bất kể quy mô và loại hình tổ chức;</w:t>
      </w:r>
    </w:p>
    <w:p>
      <w:r>
        <w:t>- tổ chức công đoàn, ban đại diện công nhân viên, đại diện cho người lao động và người tuyển dụng khác;</w:t>
      </w:r>
    </w:p>
    <w:p>
      <w:r>
        <w:t>- những đối tượng khác quan tâm đến ngành quản lý nguồn nhân lực.</w:t>
      </w:r>
    </w:p>
    <w:p>
      <w:r>
        <w:t>QUẢN LÝ NGUỒN NHÂN LỰC - TỪ VỰNG</w:t>
      </w:r>
    </w:p>
    <w:p>
      <w:r>
        <w:t>HUMAN RESOURCE MANAGEMENT - VOCABULARY</w:t>
      </w:r>
    </w:p>
    <w:p>
      <w:r>
        <w:t>1  Phạm vi áp dụng</w:t>
      </w:r>
    </w:p>
    <w:p>
      <w:r>
        <w:t>Tiêu chuẩn này định nghĩa các thuật ngữ được sử dụng trong các tiêu chuẩn về quản lý nguồn nhân lực.</w:t>
      </w:r>
    </w:p>
    <w:p>
      <w:r>
        <w:t>2  Tài liệu viện dẫn</w:t>
      </w:r>
    </w:p>
    <w:p>
      <w:r>
        <w:t>Trong tiêu chuẩn này không có tài liệu nào được viện dẫn.</w:t>
      </w:r>
    </w:p>
    <w:p>
      <w:r>
        <w:t>3  Thuật ngữ liên quan đến tổ chức</w:t>
      </w:r>
    </w:p>
    <w:p>
      <w:r>
        <w:t>Trong tiêu chuẩn này sử dụng các thuật ngữ và định nghĩa dưới đây.</w:t>
      </w:r>
    </w:p>
    <w:p>
      <w:r>
        <w:t>3.1  Thuật ngữ liên quan đến tổ chức</w:t>
      </w:r>
    </w:p>
    <w:p>
      <w:r>
        <w:t>3.1.1</w:t>
      </w:r>
    </w:p>
    <w:p>
      <w:r>
        <w:t>Tổ chức</w:t>
      </w:r>
    </w:p>
    <w:p>
      <w:r>
        <w:t>Cá nhân hoặc nhóm người có chức năng riêng, thực hiện trách nhiệm, quyền hạn và các mối quan hệ để đạt được  mục tiêu  (3.1.22).</w:t>
      </w:r>
    </w:p>
    <w:p>
      <w:r>
        <w:t>Ch  ú   thích 1: Khái niệm về tổ chức bao gồm,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