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12261:2025 về Công trình giảm sóng, gây bồi bảo vệ bờ biển - Yêu cầu thiết kế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TCVN12261:2025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12261:2025</w:t>
      </w:r>
    </w:p>
    <w:p>
      <w:r>
        <w:t>CÔNG TRÌNH GIẢM SÓNG, GÂY BỒI BẢO VỆ BỜ BIỂN ‒ YÊU CẦU THIẾT KẾ</w:t>
      </w:r>
    </w:p>
    <w:p>
      <w:r>
        <w:t>Wave dissipation and coastal protection structures ‒ Requirements for design</w:t>
      </w:r>
    </w:p>
    <w:p>
      <w:r>
        <w:t>Lời nói đầu</w:t>
      </w:r>
    </w:p>
    <w:p>
      <w:r>
        <w:t>TCVN 12261:2025 thay thế TCVN 12261:2018.</w:t>
      </w:r>
    </w:p>
    <w:p>
      <w:r>
        <w:t>TCVN 12261:2025 do Viện Khoa học Thủy lợi miền Nam thuộc Viện Khoa học Thủy lợi Việt Nam biên soạn, Bộ Nông nghiệp và Môi trường đề nghị, Ủy ban Tiêu chuẩn Đo lường Chất lượng Quốc gia thẩm định, Bộ Khoa học và Công nghệ công bố.</w:t>
      </w:r>
    </w:p>
    <w:p>
      <w:r>
        <w:t>CÔNG TRÌNH GIẢM SÓNG, GÂY BỒI BẢO VỆ BỜ BIỂN ‒ YÊU CẦU THIẾT KẾ</w:t>
      </w:r>
    </w:p>
    <w:p>
      <w:r>
        <w:t>Wave dissipation and coastal protection structures ‒ Requirements for design</w:t>
      </w:r>
    </w:p>
    <w:p>
      <w:r>
        <w:t>1  Phạm vi áp dụng</w:t>
      </w:r>
    </w:p>
    <w:p>
      <w:r>
        <w:t>Tiêu chuẩn này quy định các yêu cầu kỹ thuật về thiết kế xây dựng mới công trình giảm sóng, gây bồi bảo vệ bờ biển.</w:t>
      </w:r>
    </w:p>
    <w:p>
      <w:r>
        <w:t>Tiêu chuẩn này cũng có thể áp dụng cho công tác cải tạo, nâng cấp và bảo trì công trình giảm sóng, gây bồi bảo vệ bờ biển hiện hữu.</w:t>
      </w:r>
    </w:p>
    <w:p>
      <w:r>
        <w:t>2  Tài liệu viện dẫn</w:t>
      </w:r>
    </w:p>
    <w:p>
      <w:r>
        <w:t>Các tài liệu viện dẫn sau là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2737  Tải trọng và tác động;</w:t>
      </w:r>
    </w:p>
    <w:p>
      <w:r>
        <w:t>TCVN 4085  Kết cấu gạch đá – Tiêu chuẩn thi công và nghiệm thu;</w:t>
      </w:r>
    </w:p>
    <w:p>
      <w:r>
        <w:t>TCVN 4253  Nền các công trình thủy công tiêu chuẩn thiết kế;</w:t>
      </w:r>
    </w:p>
    <w:p>
      <w:r>
        <w:t>TCVN 5573  Kết cấu gạch đá và gạch đá cốt thép – Tiêu chuẩn thiết kế ;</w:t>
      </w:r>
    </w:p>
    <w:p>
      <w:r>
        <w:t>TCVN 5574  Thiết kế kết cấu bê tông và bê tông cốt thép ;</w:t>
      </w:r>
    </w:p>
    <w:p>
      <w:r>
        <w:t>TCVN 8421  Tải trọng, lực sóng và tàu tác dụng lên công trình thủy lợi ;</w:t>
      </w:r>
    </w:p>
    <w:p>
      <w:r>
        <w:t>TCVN 9139  Công trình thủy lợi – Kết cấu bê tông, bê tông cốt thép vùng ven biển – Yêu cầu kỹ thuật ;</w:t>
      </w:r>
    </w:p>
    <w:p>
      <w:r>
        <w:t>TCVN 9152  Công trình thủy lợi – Quy trình thiết kế tường chắn công trình thủy lợi ;</w:t>
      </w:r>
    </w:p>
    <w:p>
      <w:r>
        <w:t>TCVN 9346  Kết cấu bê tông và bê tông cốt thép – Yêu cầu bảo vệ chống ăn mòn trong môi trường biển ;</w:t>
      </w:r>
    </w:p>
    <w:p>
      <w:r>
        <w:t>TCVN 9386  Thiết kế công trình chịu động đất – Phần 1: Quy định chung, tác động động đất và quy định đối với kết cấu nhà – Phần 2: Nền móng, tường chắn và các vấn đề địa kỹ thuật;</w:t>
      </w:r>
    </w:p>
    <w:p>
      <w:r>
        <w:t>TCVN 9844  Yêu cầu thiết kế, thi công và nghiệm thu vải địa kỹ thuật trong xây dựng nền đắp trên đất yếu ;</w:t>
      </w:r>
    </w:p>
    <w:p>
      <w:r>
        <w:t>TCVN 9901  Công trình đê biển – Yêu cầu thiết kế ;</w:t>
      </w:r>
    </w:p>
    <w:p>
      <w:r>
        <w:t>TCVN 10304  Thiết kế móng cọc ;</w:t>
      </w:r>
    </w:p>
    <w:p>
      <w:r>
        <w:t>TCVN 10405  Đai cây ngập mặn giảm sóng - khảo sát và thiết kế ;</w:t>
      </w:r>
    </w:p>
    <w:p>
      <w:r>
        <w:t>TCVN 11736  Công trình thủy lợi – Kết cấu bảo vệ bờ biển – Thiết kế, thi công và nghiệm thu ;</w:t>
      </w:r>
    </w:p>
    <w:p>
      <w:r>
        <w:t>TCVN 12571  Công trình thủy lợi – Thành phần nội dung công tác khảo sát, tính toán thủy văn trong giai đoạn lập dự án và thiết kế ;</w:t>
      </w:r>
    </w:p>
    <w:p>
      <w:r>
        <w:t>TCVN 12636-3  Quan trắc khí tượng thủy văn – Phần 3: Quan trắc hải văn ;</w:t>
      </w:r>
    </w:p>
    <w:p>
      <w:r>
        <w:t>TCVN 13615  Tính toán các đặc trưng thủy văn thiết kế ;</w:t>
      </w:r>
    </w:p>
    <w:p>
      <w:r>
        <w:t>TCVN 14302-1  Công trình phòng, chống sạt lở bờ sông, bờ biển – Phần 1: Thành phần, khối lượng khảo sát địa hình ;</w:t>
      </w:r>
    </w:p>
    <w:p>
      <w:r>
        <w:t>TCVN 14302-2  Công trình phòng, chống sạt lở bờ sông, bờ biển – Phần 2: Thành phần, khối lượng khảo sát địa chất .</w:t>
      </w:r>
    </w:p>
    <w:p>
      <w:r>
        <w:t>3  Thuật ngữ và định nghĩa</w:t>
      </w:r>
    </w:p>
    <w:p>
      <w:r>
        <w:t>Trong tiêu chuẩn này sử dụng các thuật ngữ và định nghĩa sau:</w:t>
      </w:r>
    </w:p>
    <w:p>
      <w:r>
        <w:t>3.1</w:t>
      </w:r>
    </w:p>
    <w:p>
      <w:r>
        <w:t>Công trình giảm sóng, gây bồi    (Wave dissipation and Coastal protection structures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