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10299-8:2025 về Khắc phục hậu quả bom mìn vật nổ sau chiến tranh - Phần 8: An toàn hiện trường điều tra, khảo sát, rà phá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    8    :2025</w:t>
      </w:r>
    </w:p>
    <w:p>
      <w:r>
        <w:t>KHẮC PHỤC HẬU QUẢ BOM MÌN VẬT NỔ SAU CHIẾN TRANH - PHẦN 8: AN TOÀN HIỆN TRƯỜNG ĐIỀU TRA, KHẢO SÁT, RÀ PHÁ BOM MÌN VẬT NỔ</w:t>
      </w:r>
    </w:p>
    <w:p>
      <w:r>
        <w:t>Addressing the post war explosive ordnance consequences - Part 8: Site safety for non-technicaI survey, technical survey and clearance</w:t>
      </w:r>
    </w:p>
    <w:p>
      <w:r>
        <w:t>Lời nói đầu</w:t>
      </w:r>
    </w:p>
    <w:p>
      <w:r>
        <w:t>TCVN 10299-8:2025 do Binh chủng Công binh biên soạn, Bộ Quốc phòng đề nghị, Ủy ban Tiêu chuẩn Đo lường Chất lượng Quốc gia thẩm định, Bộ Khoa học và Công nghệ công bố.</w:t>
      </w:r>
    </w:p>
    <w:p>
      <w:r>
        <w:t>TCVN 10299-8:2025 thay thế TCVN 10299-5:2014.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TCVN 10299-8:2025,  Khắc phục hậu quả bom mìn vật nổ sau chiến tranh - Phần 8: An toàn hiện trường điều tra, khảo sát, rà phá bom mìn vật nổ  quy định các nguyên tắc và hướng dẫn hoạt động trong việc đảm bảo an toàn hiện trường cho các hoạt động điều tra, khảo sát và rà phá bom mìn vật nổ. Tiêu chuẩn này nhằm đảm bảo rằng tất cả các hoạt động được thực hiện trong môi trường an toàn, bảo vệ sức khỏe và tính mạng của người lao động. Các biện pháp an toàn bao gồm việc trang bị bảo hộ, đào tạo nhân lực và giám sát hiện trường, đảm bảo rằng các nguy cơ tiềm ẩn được kiểm soát và giảm thiểu. Việc tuân thủ các quy định trong tiêu chuẩn này giúp đảm bảo an toàn tối đa cho tất cả các bên liên quan, nâng cao hiệu quả và chất lượng của công tác khắc phục hậu quả bom mìn vật nổ sau chiến tranh.</w:t>
      </w:r>
    </w:p>
    <w:p>
      <w:r>
        <w:t>KHẮC PHỤC HẬU QUẢ BOM MÌN VẬT NỔ SAU CHIẾN TRANH - PHẦN 8: AN TOÀN HIỆN TRƯỜNG ĐIỀU TRA, KHẢO SÁT, RÀ PHÁ BOM MÌN VẬT NỔ</w:t>
      </w:r>
    </w:p>
    <w:p>
      <w:r>
        <w:t>Addressing the post war explosive ordnance consequences - Part 8: Site safety for non-technical survey, technical survey and clearance</w:t>
      </w:r>
    </w:p>
    <w:p>
      <w:r>
        <w:t>1  Phạm vi áp dụng</w:t>
      </w:r>
    </w:p>
    <w:p>
      <w:r>
        <w:t>Tiêu chuẩn này quy định yêu cầu và hướng dẫn việc tổ chức duy trì một hiện trường điều tra, khảo sát, rà phá bom mìn vật nổ an toàn.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TCVN 10299-7:2025,  Khắc phục hậu quả bom mìn vật nổ sau chiến tranh - Phần 7: Xử lý bom mìn vật nổ</w:t>
      </w:r>
    </w:p>
    <w:p>
      <w:r>
        <w:t>3  Thuật ngữ và định nghĩa</w:t>
      </w:r>
    </w:p>
    <w:p>
      <w:r>
        <w:t>Tiêu chuẩn này sử dụng các thuật ngữ và định nghĩa được nêu trong TCVN 10299-1:2025 và các thuật ngữ, định nghĩa sau:</w:t>
      </w:r>
    </w:p>
    <w:p>
      <w:r>
        <w:t>3.1</w:t>
      </w:r>
    </w:p>
    <w:p>
      <w:r>
        <w:t>Nơi làm việc    (Workplace)</w:t>
      </w:r>
    </w:p>
    <w:p>
      <w:r>
        <w:t>Chỉ những nơi mà người lao động cần đến hoặc phải đến vì lý do công việc của họ và nằm dưới sự kiểm soát trực tiếp hoặc gián tiếp của người sử dụ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