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10299-3:2025 về Khắc phục hậu quả bom mìn vật nổ sau chiến tranh - Phần 3: Giám sát và đánh giá tổ chức khắc phục hậu quả bom mìn vật nổ</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TCVN10299-3:2025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10299-3:2025</w:t>
      </w:r>
    </w:p>
    <w:p>
      <w:r>
        <w:t>KHẮC PHỤC HẬU QUẢ BOM MÌN VẬT NỔ SAU CHIẾN TRANH - PHẦN 3: GIÁM SÁT VÀ ĐÁNH GIÁ TỔ CHỨC KHẮC PHỤC HẬU QUẢ BOM MÌN VẬT NỔ</w:t>
      </w:r>
    </w:p>
    <w:p>
      <w:r>
        <w:t>Addressing the post war explosive ordnance consequences - Part 3: Monitoring and evaluation of mine action organizations</w:t>
      </w:r>
    </w:p>
    <w:p>
      <w:r>
        <w:t>Lời nói đầu</w:t>
      </w:r>
    </w:p>
    <w:p>
      <w:r>
        <w:t>TCVN 10299-3:2025 do Binh chủng Công binh biên soạn, Bộ Quốc phòng đề nghị, Ủy ban Tiêu chuẩn Đo lường Chất lượng Quốc gia thẩm định, Bộ Khoa học và Công nghệ công bố.</w:t>
      </w:r>
    </w:p>
    <w:p>
      <w:r>
        <w:t>TCVN 10299-3:2025 thay thế TCVN 10299-3:2014.</w:t>
      </w:r>
    </w:p>
    <w:p>
      <w:r>
        <w:t>Bộ TCVN 10299:2025,  Khắc phục hậu quả bom mìn vật nổ sau chiến tranh,  gồm 15 phần:</w:t>
      </w:r>
    </w:p>
    <w:p>
      <w:r>
        <w:t>- TCVN 10299-1:2025, Phần 1:  Quy định chung;</w:t>
      </w:r>
    </w:p>
    <w:p>
      <w:r>
        <w:t>- TCVN 10299-2:2025, Phần 2:  Thẩm định và công nhận năng lực thực hiện cho tổ chức hoạt động khắc phục hậu quả bom mìn vật nổ;</w:t>
      </w:r>
    </w:p>
    <w:p>
      <w:r>
        <w:t>- TCVN 10299-3:2025, Phần 3:  Giám sát và đánh giá tổ chức khắc phục hậu quả bom mìn vật nổ;</w:t>
      </w:r>
    </w:p>
    <w:p>
      <w:r>
        <w:t>- TCVN 10299-4:2025, Phần 4:  Điều tra ô nhiễm bom mìn vật nổ;</w:t>
      </w:r>
    </w:p>
    <w:p>
      <w:r>
        <w:t>-   TCVN 10299-5:2025, Phần 5:  Khảo sát ô nhiễm bom mìn vật nổ;</w:t>
      </w:r>
    </w:p>
    <w:p>
      <w:r>
        <w:t>- TCVN 10299-6:2025, Phần 6:  Rà phá bom mìn vật nổ;</w:t>
      </w:r>
    </w:p>
    <w:p>
      <w:r>
        <w:t>- TCVN 10299-7:2025, Phần 7: Xử lý bom mìn vật nổ;</w:t>
      </w:r>
    </w:p>
    <w:p>
      <w:r>
        <w:t>- TCVN 10299-8:2025, Phần 8:  An toàn hiện trường điều tra, khảo sát, rà phá bom mìn vật nổ;</w:t>
      </w:r>
    </w:p>
    <w:p>
      <w:r>
        <w:t>- TCVN 10299-9:2025, Phần 9:  Bảo đảm y tế và sức khỏe người lao động trong các hoạt động điều tra, khảo sát, rà phá bom mìn vật nổ;</w:t>
      </w:r>
    </w:p>
    <w:p>
      <w:r>
        <w:t>- TCVN 10299-10:2025, Phần 10:  Điều tra sự cố bom mìn vật nổ;</w:t>
      </w:r>
    </w:p>
    <w:p>
      <w:r>
        <w:t>- TCVN 10299-11:2025, Phần 11:  Quản lý thông tin;</w:t>
      </w:r>
    </w:p>
    <w:p>
      <w:r>
        <w:t>- TCVN 10299-12:2025, Phần 12:  Quản lý chất lượng trong hoạt động điều tra, khảo sát, rà phá bom mìn vật nổ;</w:t>
      </w:r>
    </w:p>
    <w:p>
      <w:r>
        <w:t>- TCVN 10299-13:2025, Phần 13:  Quản lý rủi ro trong hoạt động điều tra, khảo sát, rà phá bom mìn vật nổ;</w:t>
      </w:r>
    </w:p>
    <w:p>
      <w:r>
        <w:t>- TCVN 10299-14:2025, Phần 14:  Giáo dục phòng tránh tai nạn bom mìn vật nổ;</w:t>
      </w:r>
    </w:p>
    <w:p>
      <w:r>
        <w:t>-   TCVN 10299-15:2025, Phần 15:  Hỗ trợ nạn nhân bom mìn vật nổ.</w:t>
      </w:r>
    </w:p>
    <w:p>
      <w:r>
        <w:t>Lời giới thiệu</w:t>
      </w:r>
    </w:p>
    <w:p>
      <w:r>
        <w:t>TCVN 10299-3:2025,  Khắc phục hậu quả bom mìn vật nổ sau chiến tranh  - Phần 3:  Giám sát và đánh giá tổ chức khắc phục hậu quả bom mìn vật nổ  quy định các nguyên tắc và hướng dẫn hoạt động trong việc giám sát và đánh giá các tổ chức tham gia khắc phục hậu quả bom mìn vật nổ sau chiến tranh. Tiêu chuẩn này cung cấp những quy định, hướng dẫn rõ ràng và chi tiết để đảm bảo rằng mọi hoạt động giám sát và đánh giá được thực hiện một cách minh bạch, công bằng và hiệu quả. Việc giám sát và đánh giá định kỳ giúp đảm bảo rằng các tổ chức thực hiện đúng các quy định và quy trình, đồng thời đạt được các mục tiêu đề ra. Qua đó, tiêu chuẩn này góp phần nâng cao chất lượng và hiệu quả của công tác khắc phục hậu quả bom mìn vật nổ sau chiến tranh, đảm bảo an toàn tối đa cho nhân viên tham gia hoạt động khắc phục hậu quả bom mìn vật nổ và cộng đồng.</w:t>
      </w:r>
    </w:p>
    <w:p>
      <w:r>
        <w:t>KHẮC PHỤC HẬU QUẢ BOM MÌN VẬT NỔ SAU CHIẾN TRANH - PHẦN 3: GIÁM SÁT VÀ ĐÁNH GIÁ TỔ CHỨC KHẮC PHỤC HẬU QUẢ BOM MÌN VẬT NỔ</w:t>
      </w:r>
    </w:p>
    <w:p>
      <w:r>
        <w:t>Addressing the post war explosive ordnance consequences - Part 3: Monitoring and evaluation of mine action organizations</w:t>
      </w:r>
    </w:p>
    <w:p>
      <w:r>
        <w:t>1  Phạm vi áp dụng</w:t>
      </w:r>
    </w:p>
    <w:p>
      <w:r>
        <w:t>Tiêu chuẩn này quy định nguyên tắc, yêu cầu và hướng dẫn việc triển khai hoạt động giám sát và đánh giá tổ chức khắc phục hậu quả bom mìn.</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(nếu có).</w:t>
      </w:r>
    </w:p>
    <w:p>
      <w:r>
        <w:t>TCVN 10299-1:2025,  Khắc phục hậu quả bom mìn vật nổ sau chiến tranh  -  Phần 1: Quy định chung</w:t>
      </w:r>
    </w:p>
    <w:p>
      <w:r>
        <w:t>TCVN 10299-2:2025,  Khắc phục hậu quả bom mìn vật nổ sau chiến tranh  -  Phần 2: Thẩm định và công nhận năng lực thực hiện cho tổ chức hoạt động khắc phục hậu quả bom mìn vật nổ</w:t>
      </w:r>
    </w:p>
    <w:p>
      <w:r>
        <w:t>TCVN 10299-10:2025,  Khắc phục hậu quả bom mìn vật nổ sau chiến tranh  -  Phần 10: Điều tra sự cố bom mìn vật nổ</w:t>
      </w:r>
    </w:p>
    <w:p>
      <w:r>
        <w:t>3  Thuật ngữ và định nghĩa</w:t>
      </w:r>
    </w:p>
    <w:p>
      <w:r>
        <w:t>Tiêu chuẩn này sử dụng các thuật ngữ và định nghĩa nêu trong TCVN 10299-1:2025 và các thuật ngữ, định nghĩa sau:</w:t>
      </w:r>
    </w:p>
    <w:p>
      <w:r>
        <w:t>3.1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