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10299-2:2025 về Khắc phục hậu quả bom mìn vật nổ sau chiến tranh - Phần 2: Thẩm định và công nhận năng lực thực hiện cho tổ chức hoạt động khắc phục hậu quả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10299-2:2025</w:t>
      </w:r>
    </w:p>
    <w:p>
      <w:r>
        <w:t>KHẮC PHỤC HẬU QUẢ BOM MÌN VẬT NỔ SAU CHIẾN TRANH - PHẦN 2: THẨM ĐỊNH VÀ CÔNG NHẬN NĂNG LỰC THỰC HIỆN CHO TỔ CHỨC HOẠT ĐỘNG KHẮC PHỤC HẬU QUẢ BOM MÌN VẬT NỔ</w:t>
      </w:r>
    </w:p>
    <w:p>
      <w:r>
        <w:t>Addressing the post war explosive ordnance     consequences - Part 2: Validation and accreditation of mine action organizations</w:t>
      </w:r>
    </w:p>
    <w:p>
      <w:r>
        <w:t>Lời nói đầu</w:t>
      </w:r>
    </w:p>
    <w:p>
      <w:r>
        <w:t>TCVN 10299-2:2025 do Binh chủng Công binh biên soạn, Bộ Quốc phòng đề nghị, Ủy ban Tiêu chuẩn Đo lường Chất lượng Quốc gia thẩm định, Bộ Khoa học và Công nghệ công bố.</w:t>
      </w:r>
    </w:p>
    <w:p>
      <w:r>
        <w:t>TCVN 10299-2:2025 thay thế TCVN 10299-2:2014.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10299-2:2025,  Khắc phục hậu quả bom mìn vật nổ sau chiến tranh - Phần 2: Thẩm định và công nhận năng lực thực hiện cho tổ chức hoạt động khắc phục hậu quả bom mìn vật nổ  thiết lập các nguyên tắc, quy định và hướng dẫn hoạt động trong việc thẩm định và công nhận năng lực thực hiện của các tổ chức và cá nhân tham gia công tác khắc phục hậu quả bom mìn vật nổ sau chiến tranh. Tiêu chuẩn này quy định các yêu cầu cụ thể về trình độ, kỹ năng và kinh nghiệm cần thiết để đảm bảo rằng chỉ những đơn vị và cá nhân có đủ năng lực mới được phép tham gia vào các hoạt động nguy hiểm và phức tạp này. Quy trình thẩm định và công nhận bao gồm các bước kiểm tra, đánh giá và cấp chứng nhận dựa trên các tiêu chí rõ ràng và minh bạch. Tiêu chuẩn này không chỉ giúp nâng cao chất lượng và hiệu quả của công tác khắc phục hậu quả bom mìn vật nổ sau chiến tranh, mà còn đảm bảo an toàn tối đa cho người lao động và cộng đồng xung quanh.</w:t>
      </w:r>
    </w:p>
    <w:p>
      <w:r>
        <w:t>KHẮC PHỤC HẬU QUẢ BOM MÌN VẬT NỔ SAU CHIẾN TRANH - PHẦN 2: THẨM ĐỊNH VÀ CÔNG NHẬN NĂNG LỰC THỰC HIỆN CHO TỔ CHỨC HOẠT ĐỘNG KHẮC PHỤC HẬU QUẢ BOM MÌN VẬT NỔ</w:t>
      </w:r>
    </w:p>
    <w:p>
      <w:r>
        <w:t>Addressing the post war explosive ordnance consequences      -  Part 2: Validation and accreditation of mine action organizations</w:t>
      </w:r>
    </w:p>
    <w:p>
      <w:r>
        <w:t>1  Phạm vi áp dụng</w:t>
      </w:r>
    </w:p>
    <w:p>
      <w:r>
        <w:t>Tiêu chuẩn này quy định các yêu cầu, nội dung thẩm định, công nhận năng lực thực hiện hoạt động khắc phục hậu quả bom mìn vật nổ sau chiến tranh.</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TCVN 10299-8:2025,  Khắc phục hậu quả bom mìn vật nổ sau chiến tranh  -  Phần 8: An toàn hiện trường điều tra, khảo sát, rà phá bom mìn vật nổ</w:t>
      </w:r>
    </w:p>
    <w:p>
      <w:r>
        <w:t>3  Thuật ngữ và định nghĩa</w:t>
      </w:r>
    </w:p>
    <w:p>
      <w:r>
        <w:t>Tiêu chuẩn này sử dụng các thuật ngữ và định nghĩa nêu trong TCVN 10299-1:2025 và các thuật ngữ, định nghĩa sau:</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