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87/2024/TT-BTC bãi bỏ toàn bộ Thông tư 212/2015/TT-BTC hướng dẫn chính sách thuế thu nhập doanh nghiệp đối với hoạt động bảo vệ môi trường quy định tại Nghị định 19/2015/NĐ-CP hướng dẫn Luật Bảo vệ môi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87/2024/TT-BTC</w:t>
      </w:r>
    </w:p>
    <w:p>
      <w:r>
        <w:t>Hà Nội, ngày 24 tháng 12 năm 2024</w:t>
      </w:r>
    </w:p>
    <w:p>
      <w:r>
        <w:t>THÔNG TƯ</w:t>
      </w:r>
    </w:p>
    <w:p>
      <w:r>
        <w:t>BÃI BỎ TOÀN BỘ THÔNG TƯ SỐ 212/2015/TT-BTC NGÀY 31 THÁNG 12 NĂM 2015 CỦA BỘ TRƯỞNG BỘ TÀI CHÍNH HƯỚNG DẪN CHÍNH SÁCH THUẾ THU NHẬP DOANH NGHIỆP ĐỐI VỚI HOẠT ĐỘNG BẢO VỆ MÔI TRƯỜNG QUY ĐỊNH TẠI NGHỊ ĐỊNH SỐ 19/2015/NĐ-CP NGÀY 14/02/2015 CỦA CHÍNH PHỦ QUY ĐỊNH CHI TIẾT THI HÀNH MỘT SỐ ĐIỀU CỦA LUẬT BẢO VỆ MÔI TRƯỜNG</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thu nhập doanh nghiệp ngày 03 tháng 6 năm 2008, Luật sửa đổi, bổ sung một số điều của Luật thuế thu nhập doanh nghiệp ngày 19 tháng 6 năm 2013 và Luật sửa đổi, bổ sung một số điều của các Luật về thuế ngày 26 tháng 11 năm 2014;</w:t>
      </w:r>
    </w:p>
    <w:p>
      <w:r>
        <w:t>Căn cứ Nghị định số 34/2016/NĐ-CP ngày 14 tháng 5 năm 2016 của Chính phủ quy định chi tiết một số điều và biện pháp thi hành Luật Ban hành văn bản quy phạm pháp luật;</w:t>
      </w:r>
    </w:p>
    <w:p>
      <w: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08/2022/NĐ-CP ngày 10 tháng 01 năm 2022 của Chính phủ quy định chi tiết một số điều của Luật Bảo vệ môi trường;</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bãi bỏ Thông tư số 212/2015/TT-BTC ngày 31 tháng 12 năm 2015 của Bộ trưởng Bộ Tài chính hướng dẫn chính sách thuế thu nhập doanh nghiệp đối với hoạt động bảo vệ môi trường quy định tại Nghị định số 19/2015/NĐ-CP ngày 14/02/2015 của Chính phủ quy định chi tiết thi hành một số điều của Luật Bảo vệ môi trường.</w:t>
      </w:r>
    </w:p>
    <w:p>
      <w:r>
        <w:t>Điều 1. Bãi bỏ toàn bộ Thông tư</w:t>
      </w:r>
    </w:p>
    <w:p>
      <w:r>
        <w:t>Bãi bỏ toàn bộ Thông tư số 212/2015/TT-BTC ngày 31 tháng 12 năm 2015 của Bộ trưởng Bộ Tài chính hướng dẫn chính sách thuế thu nhập doanh nghiệp đối với hoạt động bảo vệ môi trường quy định tại Nghị định số 19/2015/NĐ-CP ngày 14/02/2015 của Chính phủ quy định chi tiết thi hành một số điều của Luật Bảo vệ môi trường, kể từ ngày Nghị định số 08/2022/NĐ-CP ngày 10/01/2022 của Chính phủ quy định chi tiết một số điều của Luật Bảo vệ môi trường có hiệu lực thi hành.</w:t>
      </w:r>
    </w:p>
    <w:p>
      <w:r>
        <w:t>Điều 2. Điều khoản thi hành</w:t>
      </w:r>
    </w:p>
    <w:p>
      <w:r>
        <w:t>1. Thông tư này có hiệu lực thi hành từ ngày 10 tháng 02 năm 2025.</w:t>
      </w:r>
    </w:p>
    <w:p>
      <w:r>
        <w:t>2. Thủ trưởng các đơn vị thuộc Bộ và các cơ quan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Toà án nhân dân tối cao;</w:t>
      </w:r>
    </w:p>
    <w:p>
      <w:r>
        <w:t>- Kiểm toán nhà nước;</w:t>
      </w:r>
    </w:p>
    <w:p>
      <w:r>
        <w:t>- Hội đồng dân tộc và các Ủy ban của Quốc hội;</w:t>
      </w:r>
    </w:p>
    <w:p>
      <w:r>
        <w:t>- Các Bộ, cơ quan ngang Bộ, cơ quan thuộc Chính phủ;</w:t>
      </w:r>
    </w:p>
    <w:p>
      <w:r>
        <w:t>- HĐND, UBND các tỉnh, thành phố trực thuộc Trung ương;</w:t>
      </w:r>
    </w:p>
    <w:p>
      <w:r>
        <w:t>- Cơ quan Trung ương của các Hội, Đoàn thể;</w:t>
      </w:r>
    </w:p>
    <w:p>
      <w:r>
        <w:t>- Sở Tài chính, KBNN, Cục Thuế các tỉnh, thành phố trực thuộc Trung ương;</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CST (250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