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79/2024/TT-BTC bãi bỏ các Thông tư liên tịch của Bộ trưởng Bộ Tài chính,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79/2024/TT-BTC</w:t>
      </w:r>
    </w:p>
    <w:p>
      <w:r>
        <w:t>Hà Nội, ngày 11 tháng 11 năm 2024</w:t>
      </w:r>
    </w:p>
    <w:p>
      <w:r>
        <w:t>THÔNG TƯ</w:t>
      </w:r>
    </w:p>
    <w:p>
      <w:r>
        <w:t>BÃI BỎ CÁC THÔNG TƯ LIÊN TỊCH CỦA BỘ TRƯỞNG BỘ TÀI CHÍNH, BỘ TRƯỞNG BỘ TÀI NGUYÊN VÀ MÔI TRƯỜNG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158/2016/NĐ-CP ngày 29 tháng 11 năm 2016 của Chính phủ quy định chi tiết thi hành một số điều của Luật khoáng sản;</w:t>
      </w:r>
    </w:p>
    <w:p>
      <w:r>
        <w:t>Căn cứ Nghị định số 53/2020/NĐ-CP ngày 05 tháng 5 năm 2020 của Chính phủ quy định phí bảo vệ môi trường đối với nước thải;</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Sau khi thống nhất với Bộ Tài nguyên và Môi trường, Bộ trưởng Bộ Tài chính ban hành Thông tư bãi bỏ các Thông tư liên tịch của Bộ trưởng Bộ Tài chính, Bộ trưởng Bộ Tài nguyên và Môi trường ban hành.</w:t>
      </w:r>
    </w:p>
    <w:p>
      <w:r>
        <w:t>Điều 1. Bãi bỏ toàn bộ 02 Thông tư liên tịch</w:t>
      </w:r>
    </w:p>
    <w:p>
      <w:r>
        <w:t>Bãi bỏ toàn bộ 02 Thông tư liên tịch sau đây:</w:t>
      </w:r>
    </w:p>
    <w:p>
      <w:r>
        <w:t>1. Thông tư liên tịch số 135/2008/TTLT-BTC-BTNMT ngày 31 tháng 12 năm 2008 của Bộ Tài chính, Bộ Tài nguyên và Môi trường hướng dẫn phương pháp xác định giá trị, phương thức, thủ tục thanh toán tiền sử dụng số liệu, thông tin về kết quả điều tra, thăm dò khoáng sản của Nhà nước.</w:t>
      </w:r>
    </w:p>
    <w:p>
      <w:r>
        <w:t>2. Thông tư liên tịch số 63/2013/TTLT-BTC-BTNMT ngày 15 tháng 5 năm 2013 của Bộ trưởng Bộ Tài chính, Bộ trưởng Bộ Tài nguyên và Môi trường hướng dẫn thực hiện Nghị định số 25/2013/NĐ-CP ngày 29 tháng 3 năm 2013 của Chính phủ về phí bảo vệ môi trường đối với nước thải.</w:t>
      </w:r>
    </w:p>
    <w:p>
      <w:r>
        <w:t>Điều 2. Điều khoản thi hành</w:t>
      </w:r>
    </w:p>
    <w:p>
      <w:r>
        <w:t>Thông tư này có hiệu lực từ ngày 30 tháng 12 năm 2024./.</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Toà án nhân dân tối cao;</w:t>
      </w:r>
    </w:p>
    <w:p>
      <w:r>
        <w:t>- Kiểm toán Nhà nước;</w:t>
      </w:r>
    </w:p>
    <w:p>
      <w:r>
        <w:t>- Cơ quan Trung ương của các Hội, Đoàn thể;</w:t>
      </w:r>
    </w:p>
    <w:p>
      <w:r>
        <w:t>- Các Bộ, cơ quan ngang Bộ, cơ quan thuộc Chính phủ;</w:t>
      </w:r>
    </w:p>
    <w:p>
      <w:r>
        <w:t>- Hội đồng nhân dân, Ủy ban nhân dân các tỉnh, thành phố trực thuộc Trung ương;</w:t>
      </w:r>
    </w:p>
    <w:p>
      <w:r>
        <w:t>- Sở Tài chính, Cục Thuế, Kho bạc nhà nước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