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71/2023/TT-BTC bãi bỏ Thông 56/2011/TT-BTC hướng dẫn phương pháp tính toán chỉ tiêu giám sát và tổ chức hoạt động giám sát nợ công và nợ nước ngoài của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71/2023/TT-BTC</w:t>
      </w:r>
    </w:p>
    <w:p>
      <w:r>
        <w:t>Hà Nội, ngày 21 tháng 11 năm 2023</w:t>
      </w:r>
    </w:p>
    <w:p>
      <w:r>
        <w:t>THÔNG TƯ</w:t>
      </w:r>
    </w:p>
    <w:p>
      <w:r>
        <w:t>BÃI BỎ THÔNG TƯ SỐ 56/2011/TT-BTC NGÀY 29 THÁNG 4 NĂM 2011 CỦA BỘ TÀI CHÍNH HƯỚNG DẪN PHƯƠNG PHÁP TÍNH TOÁN CÁC CHỈ TIÊU GIÁM SÁT VÀ TỔ CHỨC HOẠT ĐỘNG GIÁM SÁT NỢ CÔNG VÀ NỢ NƯỚC NGOÀI CỦA QUỐC GIA</w:t>
      </w:r>
    </w:p>
    <w:p>
      <w:r>
        <w:t>Căn cứ Luật Ban hành văn bản quy phạm pháp luật năm 2015;</w:t>
      </w:r>
    </w:p>
    <w:p>
      <w:r>
        <w:t>Căn cứ Luật sửa đổi, bổ sung một số điều của Luật Ban hành văn bản quy phạm pháp luật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về chức năng, nhiệm vụ, quyền hạn và cơ cấu tổ chức của Bộ Tài chính;</w:t>
      </w:r>
    </w:p>
    <w:p>
      <w:r>
        <w:t>Căn cứ Nghị định 94/2018/NĐ-CP ngày 30 tháng 6 năm 2018 của Chính phủ về nghiệp vụ quản lý nợ công;</w:t>
      </w:r>
    </w:p>
    <w:p>
      <w:r>
        <w:t>Theo đề nghị của Cục trưởng Cục Quản lý nợ và Tài chính đối ngoại;</w:t>
      </w:r>
    </w:p>
    <w:p>
      <w:r>
        <w:t>Bộ trưởng Bộ Tài chính ban hành Thông tư bãi bỏ Thông tư của Bộ Tài chính như sau:</w:t>
      </w:r>
    </w:p>
    <w:p>
      <w:r>
        <w:t>Điều 1. Bãi bỏ toàn bộ Thông tư số 56/2011/TT-BTC ngày 29 tháng 4 năm 2021 của Bộ Tài chính hướng dẫn phương pháp tính toán các chỉ tiêu giám sát và tổ chức hoạt động giám sát nợ công và nợ nước ngoài quốc gia</w:t>
      </w:r>
    </w:p>
    <w:p>
      <w:r>
        <w:t>Bãi bỏ toàn bộ Thông tư số 56/2011/TT-BTC ngày 29 tháng 4 năm 2011 của Bộ Tài chính hướng dẫn phương pháp tính toán các chỉ tiêu giám sát và tổ chức hoạt động giám sát nợ công và nợ nước ngoài của quốc gia.</w:t>
      </w:r>
    </w:p>
    <w:p>
      <w:r>
        <w:t>Điều 2. Điều khoản thi hành</w:t>
      </w:r>
    </w:p>
    <w:p>
      <w:r>
        <w:t>1. Thông tư này có hiệu lực thi hành kể từ ngày 05 tháng 1 năm 2024.</w:t>
      </w:r>
    </w:p>
    <w:p>
      <w:r>
        <w:t>2. Thủ trưởng các đơn vị thuộc Bộ và các cơ quan có liên quan chịu trách nhiệm thi hành Thông tư./.</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Hội đồng dân tộc;</w:t>
      </w:r>
    </w:p>
    <w:p>
      <w:r>
        <w:t>- HĐND, UBND các tỉnh, thành phố trực thuộc trung ương;</w:t>
      </w:r>
    </w:p>
    <w:p>
      <w:r>
        <w:t>- Sở Tài chính, KBNN, Cục thuế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