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70/2025/TT-BTC quy định mức thu, chế độ thu, nộp, quản lý và sử dụng phí thẩm định phê duyệt thiết kế phòng cháy và chữa cháy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70/2025/TT-BTC</w:t>
      </w:r>
    </w:p>
    <w:p>
      <w:r>
        <w:t>Hà Nội, ngày 01 tháng 7 năm 2025</w:t>
      </w:r>
    </w:p>
    <w:p>
      <w:r>
        <w:t>THÔNG TƯ</w:t>
      </w:r>
    </w:p>
    <w:p>
      <w:r>
        <w:t>QUY ĐỊNH MỨC THU, CHẾ ĐỘ THU, NỘP, QUẢN LÝ VÀ SỬ DỤNG PHÍ THẨM ĐỊNH PHÊ DUYỆT THIẾT KẾ PHÒNG CHÁY VÀ CHỮA CHÁY</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Phòng cháy, chữa cháy và cứu nạn, cứu hộ ngày 29 tháng 11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thẩm định phê duyệt thiết kế phòng cháy và chữa cháy.</w:t>
      </w:r>
    </w:p>
    <w:p>
      <w:r>
        <w:t>Điều 1. Phạm vi điều chỉnh, đối tượng áp dụng</w:t>
      </w:r>
    </w:p>
    <w:p>
      <w:r>
        <w:t>1. Thông tư này quy định mức thu, chế độ thu, nộp, quản lý và sử dụng phí thẩm định phê duyệt thiết kế phòng cháy và chữa cháy áp dụng cho dự án đầu tư xây dựng công trình, công trình và phương tiện giao thông (sau đây gọi chung là dự án) theo quy định của pháp luật về phòng cháy, chữa cháy và cứu nạn, cứu hộ.</w:t>
      </w:r>
    </w:p>
    <w:p>
      <w:r>
        <w:t>Đối với dự án do cơ quan chuyên môn về xây dựng tổ chức thẩm định các nội dung theo quy định của pháp luật về phòng cháy, chữa cháy và cứu nạn, cứu hộ thì thực hiện thu phí thẩm định báo cáo nghiên cứu khả thi đầu tư xây dựng và phí thẩm định thiết kế xây dựng triển khai sau thiết kế cơ sở theo quy định của pháp luật về phí và lệ phí.</w:t>
      </w:r>
    </w:p>
    <w:p>
      <w:r>
        <w:t>Đối với phương tiện giao thông do cơ quan đăng kiểm tổ chức thẩm định các nội dung theo quy định của pháp luật về phòng cháy, chữa cháy và cứu nạn, cứu hộ thì thực hiện thu giá dịch vụ kiểm định theo quy định của pháp luật về giá.</w:t>
      </w:r>
    </w:p>
    <w:p>
      <w:r>
        <w:t>2. Thông tư này áp dụng đối với người nộp phí, tổ chức thu phí thẩm định phê duyệt thiết kế phòng cháy và chữa cháy và tổ chức, cá nhân khác có liên quan đến thu, nộp, quản lý và sử dụng phí thẩm định phê duyệt thiết kế phòng cháy và chữa cháy.</w:t>
      </w:r>
    </w:p>
    <w:p>
      <w:r>
        <w:t>Điều 2. Người nộp phí</w:t>
      </w:r>
    </w:p>
    <w:p>
      <w:r>
        <w:t>Tổ chức, cá nhân khi được cơ quan nhà nước có thẩm quyền cấp văn bản thẩm định thiết kế về phòng cháy và chữa cháy phải nộp phí theo quy định tại Thông tư này.</w:t>
      </w:r>
    </w:p>
    <w:p>
      <w:r>
        <w:t>Điều 3. Tổ chức thu phí</w:t>
      </w:r>
    </w:p>
    <w:p>
      <w:r>
        <w:t>Cơ quan nhà nước có thẩm quyền cung cấp dịch vụ thẩm định thiết kế về phòng cháy, chữa cháy theo quy định của pháp luật về phòng cháy, chữa cháy và cứu nạn, cứu hộ là tổ chức thu phí theo quy định tại Thông tư này.</w:t>
      </w:r>
    </w:p>
    <w:p>
      <w:r>
        <w:t>Điều 4. Phương pháp tính mức thu phí</w:t>
      </w:r>
    </w:p>
    <w:p>
      <w:r>
        <w:t>1. Mức thu phí thẩm định phê duyệt thiết kế phòng cháy và chữa cháy (sau đây gọi là mức thu phí thẩm định) đối với dự án xác định theo công thức sau:</w:t>
      </w:r>
    </w:p>
    <w:p>
      <w:r>
        <w:t>Mức thu phí</w:t>
      </w:r>
    </w:p>
    <w:p>
      <w:r>
        <w:t>thẩm định</w:t>
      </w:r>
    </w:p>
    <w:p>
      <w:r>
        <w:t>=</w:t>
      </w:r>
    </w:p>
    <w:p>
      <w:r>
        <w:t>Tổng mức đầu tư dự án</w:t>
      </w:r>
    </w:p>
    <w:p>
      <w:r>
        <w:t>x</w:t>
      </w:r>
    </w:p>
    <w:p>
      <w:r>
        <w:t>Tỷ lệ tính phí</w:t>
      </w:r>
    </w:p>
    <w:p>
      <w:r>
        <w:t>Trong đó:</w:t>
      </w:r>
    </w:p>
    <w:p>
      <w:r>
        <w:t>-   Tổng mức đầu tư dự án được xác định theo quy định của pháp luật về quản lý chi phí đầu tư xây dựng trừ chi phí bồi thường giải phóng mặt bằng, hỗ trợ, tái định cư, chi phí sử dụng đất (tính toán trước thuế).</w:t>
      </w:r>
    </w:p>
    <w:p>
      <w:r>
        <w:t>-   Tỷ lệ tính phí được quy định tại Biểu mức tỷ lệ tính phí thẩm định phê duyệt thiết kế phòng cháy và chữa cháy ban hành kèm theo Thông tư này.</w:t>
      </w:r>
    </w:p>
    <w:p>
      <w:r>
        <w:t>-   Trường hợp dự án có tổng mức đầu tư nằm giữa các khoảng giá trị tổng mức đầu tư của dự án ghi trong Biểu mức tỷ lệ tính phí thẩm định phê duyệt thiết kế phòng cháy và chữa cháy ban hành kèm theo Thông tư này thì tỷ lệ tính phí được tính theo công thức sau:</w:t>
      </w:r>
    </w:p>
    <w:p>
      <w:r>
        <w:t>Trong đó:</w:t>
      </w:r>
    </w:p>
    <w:p>
      <w:r>
        <w:t>-    N it  là tỷ lệ tính phí của dự án thứ i theo quy mô giá trị cần tính (Đơn vị tính: %).</w:t>
      </w:r>
    </w:p>
    <w:p>
      <w:r>
        <w:t>-    G it  là giá trị tổng mức đầu tư của dự án thứ i cần tính phí thẩm định (Đơn vị tính: Tỷ đồng).</w:t>
      </w:r>
    </w:p>
    <w:p>
      <w:r>
        <w:t>-    G ia  là giá trị tổng mức đầu tư cận trên giá trị tổng mức đầu tư của dự án cần tính phí thẩm định (Đơn vị tính: Tỷ đồng).</w:t>
      </w:r>
    </w:p>
    <w:p>
      <w:r>
        <w:t>-    G ib  là giá trị tổng mức đầu tư cận dưới giá trị tổng mức đầu tư của dự án cần tính phí thẩm định (Đơn vị tính: Tỷ đồng).</w:t>
      </w:r>
    </w:p>
    <w:p>
      <w:r>
        <w:t>-    N ia  là tỷ lệ tính phí của dự án thứ i tương ứng G ia  (Đơn vị tính: %).</w:t>
      </w:r>
    </w:p>
    <w:p>
      <w:r>
        <w:t>-    N ib  là tỷ lệ tính phí của dự án thứ i tương ứng G ib  (Đơn vị tính: %).</w:t>
      </w:r>
    </w:p>
    <w:p>
      <w:r>
        <w:t>2. Mức thu phí thẩm định đối với thẩm định thiết kế phòng cháy và chữa cháy của công trình mà trong quá trình sử dụng có cải tạo, thay đổi công năng; hoán cải phương tiện giao thông; xây dựng mới hạng mục dự án được xác định theo giá trị tổng mức đầu tư của công trình mà trong quá trình sử dụng có cải tạo, thay đổi công năng; hoán cải phương tiện giao thông; thiết kế xây dựng mới hạng mục dự án.</w:t>
      </w:r>
    </w:p>
    <w:p>
      <w:r>
        <w:t>3. Mức thu phí thẩm định phải nộp quy định tại khoản 1 và khoản 2 Điều này tối thiểu là 500.000 đồng/dự án và tối đa là 150.000.000 đồng/dự án.</w:t>
      </w:r>
    </w:p>
    <w:p>
      <w:r>
        <w:t>Điều 5. Kê khai, nộp phí</w:t>
      </w:r>
    </w:p>
    <w:p>
      <w:r>
        <w:t>1. Người nộp phí thực hiện nộp phí theo mức thu quy định tại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mở tại Kho bạc nhà nước. Tổ chức thu phí thực hiện kê khai, nộp số tiền phí thu được theo quy định tại Thông tư số 74/2022/TT-BTC.</w:t>
      </w:r>
    </w:p>
    <w:p>
      <w:r>
        <w:t>Điều 6. Quản lý và sử dụng phí</w:t>
      </w:r>
    </w:p>
    <w:p>
      <w:r>
        <w:t>1. Tổ chức thu phí được trích để lại 60% số tiền phí thu được để trang trải chi phí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40% số tiền phí thu được vào ngân sách nhà nước theo chương, tiểu mục tương ứng của Mục lục ngân sách nhà nước; trừ trường hợp quy định tại khoản 2 Điều này.</w:t>
      </w:r>
    </w:p>
    <w:p>
      <w:r>
        <w:t>2. Trường hợp tổ chức thu phí là cơ quan nhà nước không thuộc diện được khoán chi phí hoạt động từ nguồn thu phí theo quy định tại khoản 3 Điều 1 Nghị định số 82/2023/NĐ-CP thì phải nộp toàn bộ số tiền phí thu được vào ngân sách nhà nước. Kinh phí bảo đảm cho các hoạt động cung cấp dịch vụ và thu phí do ngân sách nhà nước bố trí trong dự toán của tổ chức thu theo chế độ, định mức chi ngân sách nhà nước theo quy định của pháp luật.</w:t>
      </w:r>
    </w:p>
    <w:p>
      <w:r>
        <w:t>Điều 7. Điều khoản thi hành</w:t>
      </w:r>
    </w:p>
    <w:p>
      <w:r>
        <w:t>1. Thông tư này có hiệu lực thi hành kể từ ngày 01 tháng 7 năm 2025.</w:t>
      </w:r>
    </w:p>
    <w:p>
      <w:r>
        <w:t>2. Thông tư này bãi bỏ:</w:t>
      </w:r>
    </w:p>
    <w:p>
      <w:r>
        <w:t>a) Thông tư số 258/2016/TT-BTC ngày 11 tháng 11 năm 2016 của Bộ trưởng Bộ Tài chính quy định mức thu, chế độ thu, nộp, quản lý và sử dụng phí thẩm định phê duyệt thiết kế phòng cháy và chữa cháy.</w:t>
      </w:r>
    </w:p>
    <w:p>
      <w:r>
        <w:t>b) Điều 2 Thông tư số 52/2019/TT-BTC ngày 16 tháng 8 năm 2019 của Bộ trưởng Bộ Tài chính sửa đổi, bổ sung một số điều của Thông tư số 217/2016/TT-BTC ngày 10 tháng 11 năm 2016 của Bộ trưởng Bộ Tài chính quy định mức thu, chế độ thu, nộp, quản lý và sử dụng phí xác minh giấy tờ, tài liệu theo yêu cầu của cá nhân; Thông tư số 258/2016/TT-BTC ngày 11 tháng 11 năm 2016 của Bộ trưởng Bộ Tài chính quy định mức thu, chế độ thu, nộp, quản lý và sử dụng phí thẩm định phê duyệt thiết kế phòng cháy và chữa cháy.</w:t>
      </w:r>
    </w:p>
    <w:p>
      <w:r>
        <w:t>3. Các hồ sơ đề nghị thẩm duyệt thiết kế phòng cháy và chữa cháy đã nộp trước ngày Thông tư này có hiệu lực thi hành nhưng được cấp văn bản thẩm duyệt thiết kế phòng cháy và chữa cháy từ ngày Thông tư này có hiệu lực thi hành thì thực hiện thu phí theo quy định tại Thông tư số 258/2016/TT-BTC ngày 11 tháng 11 năm 2016 của Bộ trưởng Bộ Tài chính quy định mức thu, chế độ thu, nộp, quản lý và sử dụng phí thẩm định phê duyệt thiết kế phòng cháy và chữa cháy.</w:t>
      </w:r>
    </w:p>
    <w:p>
      <w:r>
        <w:t>4.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quy phạm pháp luật viện dẫn tại Thông tư này được sửa đổi, bổ sung hoặc thay thế thì thực hiện theo văn bản mới sửa đổi, bổ sung hoặc thay thế đó.</w:t>
      </w:r>
    </w:p>
    <w:p>
      <w:r>
        <w:t>6.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Thuế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  b).</w:t>
      </w:r>
    </w:p>
    <w:p>
      <w:r>
        <w:t>KT. BỘ TRƯỞNG</w:t>
      </w:r>
    </w:p>
    <w:p>
      <w:r>
        <w:t>THỨ TRƯỞNG</w:t>
      </w:r>
    </w:p>
    <w:p>
      <w:r>
        <w:t>Cao Anh Tuấn</w:t>
      </w:r>
    </w:p>
    <w:p>
      <w:r>
        <w:t>BIỂU MỨC TỶ LỆ TÍNH PHÍ THẨM ĐỊNH PHÊ DUYỆT THIẾT KẾ PHÒNG CHÁY VÀ CHỮA CHÁY</w:t>
      </w:r>
    </w:p>
    <w:p>
      <w:r>
        <w:t>(Kèm theo Thông tư số 70/2025/TT-BTC ngày 01 tháng 7 năm 2025 của Bộ trưởng Bộ Tài chính)</w:t>
      </w:r>
    </w:p>
    <w:p>
      <w:r>
        <w:t>1. Đối với dự án, công trình</w:t>
      </w:r>
    </w:p>
    <w:p>
      <w:r>
        <w:t>Đơn vị tính: Tỷ lệ %</w:t>
      </w:r>
    </w:p>
    <w:p>
      <w:r>
        <w:t>STT</w:t>
      </w:r>
    </w:p>
    <w:p>
      <w:r>
        <w:t>Tổng mức đầu tư</w:t>
      </w:r>
    </w:p>
    <w:p>
      <w:r>
        <w:t>(tỷ đồng)</w:t>
      </w:r>
    </w:p>
    <w:p>
      <w:r>
        <w:t>Dự án, công trình</w:t>
      </w:r>
    </w:p>
    <w:p>
      <w:r>
        <w:t>Đến 15</w:t>
      </w:r>
    </w:p>
    <w:p>
      <w:r>
        <w:t>100</w:t>
      </w:r>
    </w:p>
    <w:p>
      <w:r>
        <w:t>500</w:t>
      </w:r>
    </w:p>
    <w:p>
      <w:r>
        <w:t>1.000</w:t>
      </w:r>
    </w:p>
    <w:p>
      <w:r>
        <w:t>5.000</w:t>
      </w:r>
    </w:p>
    <w:p>
      <w:r>
        <w:t>Từ 10.000 trở lên</w:t>
      </w:r>
    </w:p>
    <w:p>
      <w:r>
        <w:t>1</w:t>
      </w:r>
    </w:p>
    <w:p>
      <w:r>
        <w:t>Dự án, công trình hạ tầng kỹ thuật, công trình giao thông</w:t>
      </w:r>
    </w:p>
    <w:p>
      <w:r>
        <w:t>0,00336</w:t>
      </w:r>
    </w:p>
    <w:p>
      <w:r>
        <w:t>0,00182</w:t>
      </w:r>
    </w:p>
    <w:p>
      <w:r>
        <w:t>0,00101</w:t>
      </w:r>
    </w:p>
    <w:p>
      <w:r>
        <w:t>0,00068</w:t>
      </w:r>
    </w:p>
    <w:p>
      <w:r>
        <w:t>0,00038</w:t>
      </w:r>
    </w:p>
    <w:p>
      <w:r>
        <w:t>0,00025</w:t>
      </w:r>
    </w:p>
    <w:p>
      <w:r>
        <w:t>2</w:t>
      </w:r>
    </w:p>
    <w:p>
      <w:r>
        <w:t>Dự án, công trình dầu khí, năng lượng, hóa chất</w:t>
      </w:r>
    </w:p>
    <w:p>
      <w:r>
        <w:t>0,00664</w:t>
      </w:r>
    </w:p>
    <w:p>
      <w:r>
        <w:t>0,00359</w:t>
      </w:r>
    </w:p>
    <w:p>
      <w:r>
        <w:t>0,00200</w:t>
      </w:r>
    </w:p>
    <w:p>
      <w:r>
        <w:t>0,00133</w:t>
      </w:r>
    </w:p>
    <w:p>
      <w:r>
        <w:t>0,00074</w:t>
      </w:r>
    </w:p>
    <w:p>
      <w:r>
        <w:t>0,00050</w:t>
      </w:r>
    </w:p>
    <w:p>
      <w:r>
        <w:t>3</w:t>
      </w:r>
    </w:p>
    <w:p>
      <w:r>
        <w:t>Dự án, công trình dân dụng, công nghiệp khác</w:t>
      </w:r>
    </w:p>
    <w:p>
      <w:r>
        <w:t>0,00484</w:t>
      </w:r>
    </w:p>
    <w:p>
      <w:r>
        <w:t>0,00262</w:t>
      </w:r>
    </w:p>
    <w:p>
      <w:r>
        <w:t>0,00146</w:t>
      </w:r>
    </w:p>
    <w:p>
      <w:r>
        <w:t>0,00097</w:t>
      </w:r>
    </w:p>
    <w:p>
      <w:r>
        <w:t>0,00054</w:t>
      </w:r>
    </w:p>
    <w:p>
      <w:r>
        <w:t>0,00036</w:t>
      </w:r>
    </w:p>
    <w:p>
      <w:r>
        <w:t>4</w:t>
      </w:r>
    </w:p>
    <w:p>
      <w:r>
        <w:t>Dự án, công trình khác</w:t>
      </w:r>
    </w:p>
    <w:p>
      <w:r>
        <w:t>0,00444</w:t>
      </w:r>
    </w:p>
    <w:p>
      <w:r>
        <w:t>0,00240</w:t>
      </w:r>
    </w:p>
    <w:p>
      <w:r>
        <w:t>0,00134</w:t>
      </w:r>
    </w:p>
    <w:p>
      <w:r>
        <w:t>0,00089</w:t>
      </w:r>
    </w:p>
    <w:p>
      <w:r>
        <w:t>0,00050</w:t>
      </w:r>
    </w:p>
    <w:p>
      <w:r>
        <w:t>0,00033</w:t>
      </w:r>
    </w:p>
    <w:p>
      <w:r>
        <w:t>Ghi chú:</w:t>
      </w:r>
    </w:p>
    <w:p>
      <w:r>
        <w:t>- Danh mục dự án, công trình thuộc Số thứ tự 1, 2, 3 của Biểu mức tỷ lệ tính phí này được xác định theo quy định tại Phụ lục I ban hành kèm theo Nghị định số 06/2021/NĐ-CP ngày 26 tháng 01 năm 2021 của Chính phủ quy định chi tiết một số nội dung về quản lý chất lượng, thi công xây dựng và bảo trì công trình xây dựng và các văn bản sửa đổi, bổ sung thay thế (nếu có).</w:t>
      </w:r>
    </w:p>
    <w:p>
      <w:r>
        <w:t>- Danh mục dự án, công trình khác thuộc Số thứ tự 4 gồm:</w:t>
      </w:r>
    </w:p>
    <w:p>
      <w:r>
        <w:t>+ Các dự án, công trình khác quy định tại Phụ lục I ban hành kèm theo Nghị định số 06/2021/NĐ-CP.</w:t>
      </w:r>
    </w:p>
    <w:p>
      <w:r>
        <w:t>+ Các dự án, công trình không thuộc Phụ lục I ban hành kèm theo Nghị định số 06/2021/NĐ-CP.</w:t>
      </w:r>
    </w:p>
    <w:p>
      <w:r>
        <w:t>2. Đối với phương tiện giao thông</w:t>
      </w:r>
    </w:p>
    <w:p>
      <w:r>
        <w:t>Đơn vị tính: Tỷ lệ %</w:t>
      </w:r>
    </w:p>
    <w:p>
      <w:r>
        <w:t>STT</w:t>
      </w:r>
    </w:p>
    <w:p>
      <w:r>
        <w:t>Tổng mức đầu tư</w:t>
      </w:r>
    </w:p>
    <w:p>
      <w:r>
        <w:t>(tỷ đồng)</w:t>
      </w:r>
    </w:p>
    <w:p>
      <w:r>
        <w:t>Phương tiện giao thông</w:t>
      </w:r>
    </w:p>
    <w:p>
      <w:r>
        <w:t>Đến 05</w:t>
      </w:r>
    </w:p>
    <w:p>
      <w:r>
        <w:t>50</w:t>
      </w:r>
    </w:p>
    <w:p>
      <w:r>
        <w:t>100</w:t>
      </w:r>
    </w:p>
    <w:p>
      <w:r>
        <w:t>500</w:t>
      </w:r>
    </w:p>
    <w:p>
      <w:r>
        <w:t>Từ 1.000 trở lên</w:t>
      </w:r>
    </w:p>
    <w:p>
      <w:r>
        <w:t>1</w:t>
      </w:r>
    </w:p>
    <w:p>
      <w:r>
        <w:t>Phương tiện đường thủy nội địa; Tàu biển Việt Nam không hoạt động tuyến quốc tế từ 500 GT trở lên</w:t>
      </w:r>
    </w:p>
    <w:p>
      <w:r>
        <w:t>0,01215</w:t>
      </w:r>
    </w:p>
    <w:p>
      <w:r>
        <w:t>0,00640</w:t>
      </w:r>
    </w:p>
    <w:p>
      <w:r>
        <w:t>0,00427</w:t>
      </w:r>
    </w:p>
    <w:p>
      <w:r>
        <w:t>0,00237</w:t>
      </w:r>
    </w:p>
    <w:p>
      <w:r>
        <w:t>0,00158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