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66/2025/TT-BXD quy định các yêu cầu an toàn kỹ thuật và bảo vệ môi trường đối với tàu thủy lưu trú du lịch ngủ đêm, nhà hàng nổi, khách sạn nổi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66/2025/TT-BXD</w:t>
      </w:r>
    </w:p>
    <w:p>
      <w:r>
        <w:t>Hà Nội, ngày 31 tháng 12 năm 2025</w:t>
      </w:r>
    </w:p>
    <w:p>
      <w:r>
        <w:t>THÔNG TƯ</w:t>
      </w:r>
    </w:p>
    <w:p>
      <w:r>
        <w:t>QUY ĐỊNH CÁC YÊU CẦU AN TOÀN KỸ THUẬT VÀ BẢO VỆ MÔI TRƯỜNG ĐỐI VỚI TÀU THỦY LƯU TRÚ DU LỊCH NGỦ ĐÊM, NHÀ HÀNG NỔI, KHÁCH SẠN NỔI</w:t>
      </w:r>
    </w:p>
    <w:p>
      <w:r>
        <w:t>Căn cứ Luật Giao thông đường thủy nội địa số 23/2004/QH11, được sửa đổi, bổ sung bởi Luật Giao thông đường thủy nội địa số 48/2014/QH13;</w:t>
      </w:r>
    </w:p>
    <w:p>
      <w:r>
        <w:t>Căn cứ Nghị định số 33/2025/NĐ-CP ngày 25 tháng 02 năm 2025 của Chính phủ quy định chức năng, nhiệm vụ, quyền hạn và cơ cấu tổ chức của Bộ Xây dựng;</w:t>
      </w:r>
    </w:p>
    <w:p>
      <w:r>
        <w:t>Theo đề nghị của Cục trưởng Cục Đăng kiểm Việt Nam;</w:t>
      </w:r>
    </w:p>
    <w:p>
      <w:r>
        <w:t>Bộ trưởng Bộ Xây dựng ban hành Thông tư quy định các yêu cầu an toàn kỹ thuật và bảo vệ môi trường đối với tàu thủy lưu trú du lịch ngủ đêm, nhà hàng nổi, khách sạn nổi.</w:t>
      </w:r>
    </w:p>
    <w:p>
      <w:r>
        <w:t>Điều 1. Phạm vi điều chỉnh</w:t>
      </w:r>
    </w:p>
    <w:p>
      <w:r>
        <w:t>1. Thông tư này quy định các yêu cầu an toàn kỹ thuật và bảo vệ môi trường đối với các tàu thủy lưu trú du lịch ngủ đêm, nhà hàng nổi, khách sạn nổi hoạt động trên đường thủy nội địa.</w:t>
      </w:r>
    </w:p>
    <w:p>
      <w:r>
        <w:t>2. Thông tư này không áp dụng đối với nhà hàng nổi có kết cấu phần chìm dưới nước dạng bè được liên kết bằng các biện pháp thủ công.</w:t>
      </w:r>
    </w:p>
    <w:p>
      <w:r>
        <w:t>Điều 2. Đối tượng áp dụng</w:t>
      </w:r>
    </w:p>
    <w:p>
      <w:r>
        <w:t>Thông tư này áp dụng đối với tổ chức, cá nhân có hoạt động liên quan đến tàu thủy lưu trú du lịch ngủ đêm, nhà hàng nổi, khách sạn nổi.</w:t>
      </w:r>
    </w:p>
    <w:p>
      <w:r>
        <w:t>Điều 3. Giải thích từ ngữ</w:t>
      </w:r>
    </w:p>
    <w:p>
      <w:r>
        <w:t>Tàu thủy lưu trú du lịch ngủ đêm, nhà hàng nổi, khách sạn nổi áp dụng trong Thông tư này là phương tiện được định nghĩa tương ứng tại 1.4.23, 1.4.24, 1.4.25 Mục I QCVN 72:2025/BGTVT Quy chuẩn kỹ thuật quốc gia về phân cấp và đóng phương tiện thủy nội địa (sau đây gọi là QCVN 72:2025/BGTVT)</w:t>
      </w:r>
    </w:p>
    <w:p>
      <w:r>
        <w:t>Điều 4. Yêu cầu an toàn kỹ thuật</w:t>
      </w:r>
    </w:p>
    <w:p>
      <w:r>
        <w:t>1. Tàu thủy lưu trú du lịch ngủ đêm, nhà hàng nổi, khách sạn nổi được đóng từ thép, nhôm, chất dẻo cốt sợi thủy tinh, gỗ, xi măng lưới thép, bê tông cốt thép phải đáp ứng QCVN 72:2025/BGTVT và các quy định ở các Quy chuẩn tương ứng mà tàu phải áp dụng.</w:t>
      </w:r>
    </w:p>
    <w:p>
      <w:r>
        <w:t>2. Không đóng mới thân tàu thủy lưu trú du lịch ngủ đêm, nhà hàng nổi, khách sạn nổi bằng vật liệu gỗ hoặc hoán cải các tàu vỏ gỗ có công dụng khác thành tàu thủy lưu trú du lịch ngủ đêm, nhà hàng nổi, khách sạn nổi.</w:t>
      </w:r>
    </w:p>
    <w:p>
      <w:r>
        <w:t>3. Hệ thống truyền thanh công cộng, ngoài thông báo bằng tiếng Việt, hệ thống phải có chức năng thông báo được bằng tiếng Anh (nếu có khách quốc tế);</w:t>
      </w:r>
    </w:p>
    <w:p>
      <w:r>
        <w:t>4. Hành lang trên tàu thủy lưu trú du lịch ngủ đêm, nhà hàng nổi, khách sạn nổi phải có thiết bị chỉ dẫn hướng đến các lối thoát nạn bằng ánh sáng hoặc bằng dải chỉ báo phát quang để khách nhận biết trong mọi tình huống.</w:t>
      </w:r>
    </w:p>
    <w:p>
      <w:r>
        <w:t>5. Các cửa bố trí trên lối thoát nạn phải được thiết kế để có thể mở được ngay mà không yêu cầu sử dụng chìa khóa hoặc bất kỳ dụng cụ hỗ trợ nào.</w:t>
      </w:r>
    </w:p>
    <w:p>
      <w:r>
        <w:t>6. Thuyền trưởng phân công thuyền viên tuần tra, giám sát khu vực hành khách và tình trạng tàu trong quá trình tàu hoạt động. Việc tuần tra, giám sát khu vực hành khách và tình trạng tàu tối thiểu mỗi giờ một lần và được ghi chép đầy đủ vào nhật ký tàu.</w:t>
      </w:r>
    </w:p>
    <w:p>
      <w:r>
        <w:t>7. Thuyền trưởng tổ chức thực hiện diễn tập định kỳ về sử dụng các thiết bị cứu sinh, quy trình thoát nạn cho thuyền viên ít nhất mỗi 06 tháng một lần và việc thực tập được ghi chép đầy đủ vào nhật ký tàu, bao gồm cả hình ảnh kèm theo.</w:t>
      </w:r>
    </w:p>
    <w:p>
      <w:r>
        <w:t>Điều 5. Yêu cầu bảo vệ môi trường</w:t>
      </w:r>
    </w:p>
    <w:p>
      <w:r>
        <w:t>1. Tàu thủy lưu trú du lịch ngủ đêm, nhà hàng nổi, khách sạn nổi phải tuân thủ các quy định về xả thải các chất thải và nước lẫn dầu theo quy định tại Quy chuẩn kỹ thuật quốc gia về Quy phạm ngăn ngừa ô nhiễm do phương tiện thủy nội địa Sửa đổi lần 2:2016 QCVN 17:2011/BGTVT.</w:t>
      </w:r>
    </w:p>
    <w:p>
      <w:r>
        <w:t>2. Ngoài các quy định tại khoản 1 Điều này, việc trang bị các thiết bị ngăn ngừa ô nhiễm trên tàu thủy lưu trú du lịch ngủ đêm, nhà hàng nổi, khách sạn nổi phải tuân thủ các yêu cầu sau:</w:t>
      </w:r>
    </w:p>
    <w:p>
      <w:r>
        <w:t>a) Trang bị ngăn ngừa ô nhiễm do dầu</w:t>
      </w:r>
    </w:p>
    <w:p>
      <w:r>
        <w:t>Tàu thủy lưu trú du lịch ngủ đêm lắp động cơ diesel không phân biệt là động cơ chính hay phụ có tổng công suất lớn hơn 220 kW phải được trang bị thiết bị phân ly dầu nước 15 phần triệu và két dầu bẩn. Thiết bị phân ly dầu nước 15 phần triệu phải đảm bảo sao cho bất kỳ hỗn hợp dầu nước nào sau khi qua hệ thống lọc phải có hàm lượng dầu không quá 15 phần triệu. Thiết bị phân ly dầu nước 15 phần triệu phải có thiết kế được duyệt, được kiểm tra trong chế tạo, trong lắp đặt và trong khai thác.</w:t>
      </w:r>
    </w:p>
    <w:p>
      <w:r>
        <w:t>b) Trang bị ngăn ngừa ô nhiễm do nước thải</w:t>
      </w:r>
    </w:p>
    <w:p>
      <w:r>
        <w:t>Tàu thủy lưu trú du lịch ngủ đêm, nhà hàng nổi, khách sạn nổi phải trang bị thiết bị xử lý nước thải hoặc các két chứa nước thải để chuyển đến nơi tiếp nhận để xử lý. Thiết bị xử lý nước thải phải thỏa mãn Quy chuẩn kỹ thuật quốc gia về nước thải sinh hoạt và có thiết kế được duyệt, phải được kiểm tra trong chế tạo, lắp đặt và khai thác.</w:t>
      </w:r>
    </w:p>
    <w:p>
      <w:r>
        <w:t>c) Trang bị ngăn ngừa ô nhiễm do rác</w:t>
      </w:r>
    </w:p>
    <w:p>
      <w:r>
        <w:t>Tàu thủy lưu trú du lịch ngủ đêm, nhà hàng nổi, khách sạn nổi phải trang bị thiết bị chứa rác để chuyển đến nơi tiếp nhận.</w:t>
      </w:r>
    </w:p>
    <w:p>
      <w:r>
        <w:t>Điều 6. Trách nhiệm tổ chức thực hiện</w:t>
      </w:r>
    </w:p>
    <w:p>
      <w:r>
        <w:t>Cục Đăng kiểm Việt Nam có trách nhiệm tổ chức triển khai thực hiện các quy định tại Thông tư này.</w:t>
      </w:r>
    </w:p>
    <w:p>
      <w:r>
        <w:t>Điều 7. Điều khoản thi hành</w:t>
      </w:r>
    </w:p>
    <w:p>
      <w:r>
        <w:t>1. Thông tư này có hiệu lực thi hành kể từ ngày 15 tháng 02 năm 2026.</w:t>
      </w:r>
    </w:p>
    <w:p>
      <w:r>
        <w:t>2. Bãi bỏ Thông tư số 43/2012/TT-BGTVT ngày 23 tháng 10 năm 2012 của Bộ trưởng Bộ Giao thông vận tải quy định các yêu cầu kỹ thuật và bảo vệ môi trường đối với tàu thủy lưu trú du lịch ngủ đêm, nhà hàng nổi, khách sạn nổi./.</w:t>
      </w:r>
    </w:p>
    <w:p>
      <w:r>
        <w:t>Nơi nhận:</w:t>
      </w:r>
    </w:p>
    <w:p>
      <w:r>
        <w:t>- Văn phòng Chính phủ;</w:t>
      </w:r>
    </w:p>
    <w:p>
      <w:r>
        <w:t>- Các Bộ, cơ quan ngang Bộ, cơ quan thuộc Chính phủ;</w:t>
      </w:r>
    </w:p>
    <w:p>
      <w:r>
        <w:t>- UBND các tỉnh, thành phố trực thuộc TW;</w:t>
      </w:r>
    </w:p>
    <w:p>
      <w:r>
        <w:t>- Các Thứ trưởng Bộ Xây dựng;</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PC, Cục Đăng kiểm Việt Nam.</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