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66/2023/TT-BTC bãi bỏ Thông tư 219/2009/TT-BTC quy định về định mức chi tiêu áp dụng cho các dự án/chương trình sử dụng nguồn vốn Hỗ trợ phát triển chính thức (ODA) và Thông tư 192/2011/TT-BTC sửa đổi Thông tư 219/2009/TT-BTC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66/2023/TT-BTC</w:t>
      </w:r>
    </w:p>
    <w:p>
      <w:r>
        <w:t>Hà Nội, ngày 31 tháng 10 năm 2023</w:t>
      </w:r>
    </w:p>
    <w:p>
      <w:r>
        <w:t>THÔNG TƯ</w:t>
      </w:r>
    </w:p>
    <w:p>
      <w:r>
        <w:t>BÃI BỎ THÔNG TƯ SỐ 219/2009/TT-BTC NGÀY 19 THÁNG 11 NĂM 2009 CỦA BỘ TÀI CHÍNH QUY ĐỊNH MỘT SỐ ĐỊNH MỨC CHI TIÊU ÁP DỤNG CHO CÁC DỰ ÁN/CHƯƠNG TRÌNH SỬ DỤNG NGUỒN VỐN HỖ TRỢ PHÁT TRIỂN CHÍNH THỨC (ODA) VÀ THÔNG TƯ SỐ 192/2011/TT-BTC NGÀY 26 THÁNG 12 NĂM 2011 CỦA BỘ TÀI CHÍNH SỬA ĐỔI BỔ SUNG MỘT SỐ ĐIỀU CỦA THÔNG TƯ SỐ 219/2009/TT-BTC NGÀY 19 THÁNG 11 NĂM 2009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nợ và Tài chính đối ngoại;</w:t>
      </w:r>
    </w:p>
    <w:p>
      <w:r>
        <w:t>Bộ trưởng Bộ Tài chính ban hành Thông tư bãi bỏ Thông tư số 219/2009/TT-BTC ngày 19 tháng 11 năm 2009 của Bộ Tài chính quy định một số định mức chi tiêu áp dụng cho các dự án/chương trình sử dụng nguồn vốn Hỗ trợ phát triển chính thức (ODA) và Thông tư số 192/2011/TT-BTC ngày 26 tháng 12 năm 2011 của Bộ Tài chính sửa đổi bổ sung một số điều của Thông tư số 219/2009/TT-BTC ngày 19 tháng 11 năm 2009 của Bộ Tài chính.</w:t>
      </w:r>
    </w:p>
    <w:p>
      <w:r>
        <w:t>Điều 1. Bãi bỏ toàn bộ các Thông tư</w:t>
      </w:r>
    </w:p>
    <w:p>
      <w:r>
        <w:t>Bãi bỏ toàn bộ các Thông tư sau đây:</w:t>
      </w:r>
    </w:p>
    <w:p>
      <w:r>
        <w:t>1. Thông tư số 219/2009/TT-BTC của Bộ Tài chính ngày 19 tháng 11 năm 2009 quy định một số định mức chi tiêu áp dụng cho các dự án/chương trình sử dụng nguồn vốn Hỗ trợ phát triển chính thức (ODA).</w:t>
      </w:r>
    </w:p>
    <w:p>
      <w:r>
        <w:t>2. Thông tư số 192/2011/TT-BTC của Bộ Tài chính ngày 26 tháng 12 năm 2011 sửa đổi bổ sung một số điều của Thông tư số 219/2009/TT-BTC của Bộ Tài chính ngày 19 tháng 11 năm 2009 quy định một số định mức chi tiêu áp dụng cho các dự án/chương trình sử dụng nguồn vốn Hỗ trợ phát triển chính thức (ODA).</w:t>
      </w:r>
    </w:p>
    <w:p>
      <w:r>
        <w:t>Điều 2. Điều khoản chuyển tiếp</w:t>
      </w:r>
    </w:p>
    <w:p>
      <w:r>
        <w:t>Đối với chương trình, dự án, phi dự án sử dụng vốn ODA không hoàn lại được phê duyệt trước thời điểm có hiệu lực của Nghị định số 114/2021/NĐ-CP ngày 16 tháng 12 năm 2021 về quản lý và sử dụng vốn Hỗ trợ phát triển chính thức (ODA) và vốn vay ưu đãi của nhà tài trợ nước ngoài thì chế độ quản lý tài chính được thực hiện theo quy định pháp luật tương ứng nêu tại Điều 98 của Nghị định số 114/2021/NĐ-CP ngày 16 tháng 12 năm 2021.</w:t>
      </w:r>
    </w:p>
    <w:p>
      <w:r>
        <w:t>Điều 3. Hiệu lực thi hành</w:t>
      </w:r>
    </w:p>
    <w:p>
      <w:r>
        <w:t>Thông tư này có hiệu lực thi hành từ ngày 14 tháng 12 năm 2023./.</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 Văn phòng Chính phủ;</w:t>
      </w:r>
    </w:p>
    <w:p>
      <w:r>
        <w:t>- Văn phòng Chủ tịch nước;</w:t>
      </w:r>
    </w:p>
    <w:p>
      <w:r>
        <w:t>- Viện Kiểm sát nhân dân tối cao;</w:t>
      </w:r>
    </w:p>
    <w:p>
      <w:r>
        <w:t>- Tòa án nhân dân tối cao;</w:t>
      </w:r>
    </w:p>
    <w:p>
      <w:r>
        <w:t>- UB Giám sát Tài chính Quốc gia</w:t>
      </w:r>
    </w:p>
    <w:p>
      <w:r>
        <w:t>- Kiểm toán nhà nước;</w:t>
      </w:r>
    </w:p>
    <w:p>
      <w:r>
        <w:t>- Các Bộ, cơ quan ngang Bộ, cơ quan thuộc Chính phủ;</w:t>
      </w:r>
    </w:p>
    <w:p>
      <w:r>
        <w:t>- Cơ quan TW của các đoàn thể;</w:t>
      </w:r>
    </w:p>
    <w:p>
      <w:r>
        <w:t>- HĐND, UBND các tỉnh, TP trực thuộc TW;</w:t>
      </w:r>
    </w:p>
    <w:p>
      <w:r>
        <w:t>- Sở TC và KBNN các tỉnh, TP trực thuộc TW;</w:t>
      </w:r>
    </w:p>
    <w:p>
      <w:r>
        <w:t>- Cục Kiểm tra văn bản QPPL (Bộ Tư pháp);</w:t>
      </w:r>
    </w:p>
    <w:p>
      <w:r>
        <w:t>- Công báo; Cổng TTĐT của Chính phủ;</w:t>
      </w:r>
    </w:p>
    <w:p>
      <w:r>
        <w:t>- Cổng TTĐT của Bộ Tài chính;</w:t>
      </w:r>
    </w:p>
    <w:p>
      <w:r>
        <w:t>- Các đơn vị thuộc Bộ Tài chính;</w:t>
      </w:r>
    </w:p>
    <w:p>
      <w:r>
        <w:t>- Lưu: VT, QLN (20 ).</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