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60/2024/TT-BTC bãi bỏ Thông tư 34/2021/TT-BTC quy định việc lập dự toán, quản lý, sử dụng và quyết toán kinh phí chuẩn bị và tổ chức Đại hội Thể thao Đông Nam Á lần thứ 31 và Đại hội thể thao người khuyết tật Đông Nam Á lần thứ 11 năm 2021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60/2024/TT-BTC</w:t>
      </w:r>
    </w:p>
    <w:p>
      <w:r>
        <w:t>Hà Nội, ngày 15 tháng 8 năm 2024</w:t>
      </w:r>
    </w:p>
    <w:p>
      <w:r>
        <w:t>THÔNG TƯ</w:t>
      </w:r>
    </w:p>
    <w:p>
      <w:r>
        <w:t>BÃI BỎ THÔNG TƯ SỐ 34/2021/TT-BTC NGÀY 19 THÁNG 5 NĂM 2021 CỦA BỘ TRƯỞNG BỘ TÀI CHÍNH QUY ĐỊNH VIỆC LẬP DỰ TOÁN, QUẢN LÝ, SỬ DỤNG VÀ QUYẾT TOÁN KINH PHÍ CHUẨN BỊ VÀ TỔ CHỨC ĐẠI HỘI THỂ THAO ĐÔNG NAM Á LẦN THỨ 31 VÀ ĐẠI HỘI THỂ THAO NGƯỜI KHUYẾT TẬT ĐÔNG NAM Á LẦN THỨ 11 NĂM 2021 TẠI VIỆT NAM</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số 34/2021/TT-BTC ngày 19 tháng 5 năm 2021 của Bộ trưởng Bộ Tài chính quy định việc lập dự toán, quản lý, sử dụng và quyết toán kinh phí chuẩn bị và tổ chức Đại hội Thể thao Đông Nam Á lần thứ 31 và Đại hội thể thao người khuyết tật Đông Nam Á lần thứ 11 năm 2021 tại Việt Nam.</w:t>
      </w:r>
    </w:p>
    <w:p>
      <w:r>
        <w:t>Điều 1. Bãi bỏ toàn bộ Thông tư</w:t>
      </w:r>
    </w:p>
    <w:p>
      <w:r>
        <w:t>Bãi bỏ toàn bộ Thông tư số 34/2021/TT-BTC ngày 19 tháng 5 năm 2021 của Bộ trưởng Bộ Tài chính quy định việc lập dự toán, quản lý, sử dụng và quyết toán kinh phí chuẩn bị và tổ chức Đại hội Thể thao Đông Nam Á lần thứ 31 và Đại hội thể thao người khuyết tật Đông Nam Á lần thứ 11 năm 2021 tại Việt Nam.</w:t>
      </w:r>
    </w:p>
    <w:p>
      <w:r>
        <w:t>Điều 2. Điều khoản thi hành</w:t>
      </w:r>
    </w:p>
    <w:p>
      <w:r>
        <w:t>1. Thông tư này có hiệu lực thi hành từ ngày 05 tháng 10 năm 2024.</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Hội đồng dân tộc và các Ủy ban của Quốc hội;</w:t>
      </w:r>
    </w:p>
    <w:p>
      <w:r>
        <w:t>- Văn phòng Quốc hội;</w:t>
      </w:r>
    </w:p>
    <w:p>
      <w:r>
        <w:t>- Văn phòng Chủ tịch nước;</w:t>
      </w:r>
    </w:p>
    <w:p>
      <w:r>
        <w:t>- Viện Kiểm sát nhân dân tối cao;</w:t>
      </w:r>
    </w:p>
    <w:p>
      <w:r>
        <w:t>- Tòa án nhân dân tối cao;</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VHTTDL, KBNN các tỉnh, thành phố trực thuộc Trung ương;</w:t>
      </w:r>
    </w:p>
    <w:p>
      <w:r>
        <w:t>- Cục Kiểm tra VBQPPL (Bộ Tư pháp);</w:t>
      </w:r>
    </w:p>
    <w:p>
      <w:r>
        <w:t>- Công báo;</w:t>
      </w:r>
    </w:p>
    <w:p>
      <w:r>
        <w:t>- Cổng thông tin điện tử Chính phủ;</w:t>
      </w:r>
    </w:p>
    <w:p>
      <w:r>
        <w:t>- Cổng thông tin điện tử Bộ Tài chính;</w:t>
      </w:r>
    </w:p>
    <w:p>
      <w:r>
        <w:t>- Các đơn vị, tổ chức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