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59/2023/TT-BTC quy định về mức thu, chế độ thu, nộp, quản lý và sử dụng phí trong lĩnh vực y tế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59/2023/TT-BTC</w:t>
      </w:r>
    </w:p>
    <w:p>
      <w:r>
        <w:t>Hà Nội, ngày 30 tháng 8 năm 2023</w:t>
      </w:r>
    </w:p>
    <w:p>
      <w:r>
        <w:t>THÔNG TƯ</w:t>
      </w:r>
    </w:p>
    <w:p>
      <w:r>
        <w:t>QUY ĐỊNH MỨC THU, CHẾ ĐỘ THU, NỘP, QUẢN LÝ VÀ SỬ DỤNG PHÍ TRONG LĨNH VỰC Y TẾ</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Khám bệnh, chữa bệnh ngày 23 tháng 11 năm 2009;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98/2021/NĐ-CP ngày 08 tháng 11 năm 2021 của Chính phủ về quản lý trang thiết bị y tế; Nghị định số 07/2023/NĐ-CP ngày 03 tháng 3 năm 2023 của Chính phủ sửa đổi, bổ sung một số điều của Nghị định số 98/2021/NĐ-CP;</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trong lĩnh vực y tế.</w:t>
      </w:r>
    </w:p>
    <w:p>
      <w:r>
        <w:t>Điều 1. Phạm vi điều chỉnh và đối tượng áp dụng</w:t>
      </w:r>
    </w:p>
    <w:p>
      <w:r>
        <w:t>1. Thông tư này quy định mức thu, chế độ thu, nộp, quản lý và sử dụng phí trong lĩnh vực y tế gồm:</w:t>
      </w:r>
    </w:p>
    <w:p>
      <w:r>
        <w:t>a) Phí thẩm định cấp tiếp nhận, nhập khẩu, xuất khẩu, xác nhận trong lĩnh vực chế phẩm diệt côn trùng, diệt khuẩn trong gia dụng và y tế;</w:t>
      </w:r>
    </w:p>
    <w:p>
      <w:r>
        <w:t>b) Phí thẩm định cấp giấy phép lưu hành, nhập khẩu, xuất khẩu, công bố trang thiết bị y tế;</w:t>
      </w:r>
    </w:p>
    <w:p>
      <w:r>
        <w:t>c) Phí thẩm định hoạt động, tiêu chuẩn, điều kiện hành nghề thuộc lĩnh vực y tế.</w:t>
      </w:r>
    </w:p>
    <w:p>
      <w:r>
        <w:t>2. Thông tư này áp dụng đối với người nộp phí, tổ chức thu phí và các tổ chức, cá nhân khác có liên quan đến việc thu, nộp, quản lý và sử dụng phí trong lĩnh vực y tế.</w:t>
      </w:r>
    </w:p>
    <w:p>
      <w:r>
        <w:t>Điều 2. Người nộp phí</w:t>
      </w:r>
    </w:p>
    <w:p>
      <w:r>
        <w:t>Người nộp phí trong lĩnh vực y tế là tổ chức, cá nhân được cơ quan quản lý nhà nước thực hiện các công việc thẩm định quy định tại   khoản 1 Điều 1 Thông tư này  .</w:t>
      </w:r>
    </w:p>
    <w:p>
      <w:r>
        <w:t>Điều 3. Tổ chức thu phí</w:t>
      </w:r>
    </w:p>
    <w:p>
      <w:r>
        <w:t>Bộ Y tế, Bộ Quốc phòng, Bộ Công an hoặc các đơn vị thuộc Bộ Y tế, Bộ Quốc phòng, Bộ Công an được giao thực hiện các công việc thu phí quy định tại   khoản 1 Điều 1 Thông tư này   và Sở Y tế các tỉnh, thành phố trực thuộc trung ương thực hiện các công việc thu phí quy định tại   khoản 1 Điều 1 Thông tư này   là tổ chức thu phí.</w:t>
      </w:r>
    </w:p>
    <w:p>
      <w:r>
        <w:t>Điều 4. Mức thu phí</w:t>
      </w:r>
    </w:p>
    <w:p>
      <w:r>
        <w:t>Mức thu phí trong lĩnh vực y tế thực hiện theo quy định tại Biểu mức thu phí trong lĩnh vực y tế ban hành kèm theo Thông tư này.</w:t>
      </w:r>
    </w:p>
    <w:p>
      <w:r>
        <w:t>Điều 5. Kê khai và nộp phí</w:t>
      </w:r>
    </w:p>
    <w:p>
      <w:r>
        <w:t>1. Người nộp phí thực hiện nộp phí theo mức thu quy định tại   Điều 4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mở tại Kho bạc Nhà nước. Tổ chức thu phí thực hiện kê khai, thu, nộp và quyết toán phí theo quy định tại Thông tư số 74/2022/TT-BTC.</w:t>
      </w:r>
    </w:p>
    <w:p>
      <w:r>
        <w:t>Điều 6. Quản lý và sử dụng phí</w:t>
      </w:r>
    </w:p>
    <w:p>
      <w:r>
        <w:t>1. Tổ chức thu phí là Bộ Quốc phòng, Bộ Công an hoặc các đơn vị thuộc Bộ Quốc phòng, Bộ Công an được để lại 80% số tiền phí thu được để trang trải chi phí cho các nội dung chi theo quy định tại Điều 5 Nghị định số 120/2016/NĐ-CP ngày 23 tháng 8 năm 2016 của Chính phủ quy định chi tiết và hướng dẫn thi hành một số điều của Luật Phí và lệ phí. Nộp 20% số tiền phí thu được vào ngân sách nhà nước theo chương, tiểu mục của Mục lục ngân sách nhà nước hiện hành.</w:t>
      </w:r>
    </w:p>
    <w:p>
      <w:r>
        <w:t>2. Đối với tổ chức thu phí là Bộ Y tế hoặc các đơn vị thuộc Bộ Y tế và Sở Y tế:</w:t>
      </w:r>
    </w:p>
    <w:p>
      <w:r>
        <w:t>a) Tổ chức thu phí nộp toàn bộ số tiền phí thu được vào ngân sách nhà nước. Nguồn chi phí trang trải cho việc thực hiện công việc và thu phí do ngân sách nhà nước bố trí trong dự toán của tổ chức thu theo chế độ, định mức chi ngân sách nhà nước.</w:t>
      </w:r>
    </w:p>
    <w:p>
      <w:r>
        <w:t>b) Trường hợp tổ chức thu phí là cơ quan nhà nước được khoán chi phí hoạt động từ nguồn thu phí theo quy định tại khoản 1 Điều 4 Nghị định số 120/2016/NĐ-CP thì được để lại 80%   số tiền phí thu được để trang trải chi phí cho các nội dung chi theo quy định tại Điều 5 Nghị định số 120/2016/NĐ-CP.   Nộp 20%   số tiền phí thu được vào ngân sách nhà nước theo chương, tiểu mục của Mục lục ngân sách nhà nước hiện hành.</w:t>
      </w:r>
    </w:p>
    <w:p>
      <w:r>
        <w:t>Điều 7. Điều khoản thi hành</w:t>
      </w:r>
    </w:p>
    <w:p>
      <w:r>
        <w:t>1. Thông tư này có hiệu lực thi hành kể từ ngày 16 tháng 10 năm 2023 và thay thế Thông tư số 278/2016/TT-BTC ngày 14 tháng 11 năm 2016 của Bộ trưởng Bộ Tài chính quy định mức thu, chế độ thu, nộp, quản lý và sử dụng phí trong lĩnh vực y tế và Thông tư số 11/2020/TT-BTC ngày 20 tháng 02 năm 2020 của Bộ trưởng Bộ Tài chính sửa đổi, bổ sung một số điều của Thông tư số 278/2016/TT-BTC ngày 14 tháng 11 năm 2016 của Bộ trưởng Bộ Tài chính.</w:t>
      </w:r>
    </w:p>
    <w:p>
      <w:r>
        <w:t>2. Các nội dung khác liên quan đến việc thu, nộp, quản lý, sử dụng, chứng từ thu, công khai chế độ thu phí không đề cập tại Thông tư này được thực hiện theo quy định tại các văn bản: Luật Phí và lệ phí; Luật Quản lý thuế; Nghị định số 120/2016/NĐ-CP;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về hóa đơn, chứng từ và Thông tư số 78/2021/TT-BTC ngày 17 tháng 9 năm 2021 của Bộ trưởng Bộ Tài chính hướng dẫn thực hiện một số điều củaLuậtQuản lý thuếngày 13 tháng 6 năm 2019,Nghị định số123/2020/NĐ-CPngày 19 tháng 10 năm 2020 của Chính phủ quy định về hóa đơn, chứng từ.</w:t>
      </w:r>
    </w:p>
    <w:p>
      <w:r>
        <w:t>3. Trong quá trình thực hiện, nếu các văn bản liên quan nêu tại Thông tư này được sửa đổi, bổ sung hoặc thay thế thì thực hiện theo văn bản mới được sửa đổi, bổ sung hoặc thay thế.</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KBNN, Cục Thuế các tỉnh, thành phố trực thuộc TW;</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Vụ CST ( b).</w:t>
      </w:r>
    </w:p>
    <w:p>
      <w:r>
        <w:t>KT. BỘ TRƯỞNG</w:t>
      </w:r>
    </w:p>
    <w:p>
      <w:r>
        <w:t>THỨ TRƯỞNG</w:t>
      </w:r>
    </w:p>
    <w:p>
      <w:r>
        <w:t>Cao Anh Tuấn</w:t>
      </w:r>
    </w:p>
    <w:p>
      <w:r>
        <w:t>BIỂU MỨC THU PHÍ TRONG LĨNH VỰC Y TẾ</w:t>
      </w:r>
    </w:p>
    <w:p>
      <w:r>
        <w:t>(Ban hành kèm theo Thông tư số 59/2023/TT-BTC ngày 30 tháng 8 năm 2023 của Bộ trưởng Bộ Tài chính)</w:t>
      </w:r>
    </w:p>
    <w:p>
      <w:r>
        <w:t>Stt</w:t>
      </w:r>
    </w:p>
    <w:p>
      <w:r>
        <w:t>Nội dung</w:t>
      </w:r>
    </w:p>
    <w:p>
      <w:r>
        <w:t>Đơn vị tính</w:t>
      </w:r>
    </w:p>
    <w:p>
      <w:r>
        <w:t>Mức thu</w:t>
      </w:r>
    </w:p>
    <w:p>
      <w:r>
        <w:t>(1.000 đồng)</w:t>
      </w:r>
    </w:p>
    <w:p>
      <w:r>
        <w:t>I</w:t>
      </w:r>
    </w:p>
    <w:p>
      <w:r>
        <w:t>Phí thẩm định cấp tiếp nhận, nhập khẩu, xuất khẩu, xác nhận trong lĩnh vực chế phẩm diệt côn trùng, diệt khuẩn trong gia dụng và y tế</w:t>
      </w:r>
    </w:p>
    <w:p>
      <w:r>
        <w:t>1</w:t>
      </w:r>
    </w:p>
    <w:p>
      <w:r>
        <w:t>Thẩm định cấp giấy phép khảo nghiệm hóa chất, chế phẩm diệt côn trùng, diệt khuẩn dùng trong gia dụng và y tế</w:t>
      </w:r>
    </w:p>
    <w:p>
      <w:r>
        <w:t>Hồ sơ</w:t>
      </w:r>
    </w:p>
    <w:p>
      <w:r>
        <w:t>3.500</w:t>
      </w:r>
    </w:p>
    <w:p>
      <w:r>
        <w:t>2</w:t>
      </w:r>
    </w:p>
    <w:p>
      <w:r>
        <w:t>Thẩm định hồ sơ cấp giấy chứng nhận đăng ký lưu hành hóa chất, chế phẩm diệt côn trùng, diệt khuẩn dùng trong gia dụng và y tế</w:t>
      </w:r>
    </w:p>
    <w:p>
      <w:r>
        <w:t>a</w:t>
      </w:r>
    </w:p>
    <w:p>
      <w:r>
        <w:t>Thẩm định cấp mới</w:t>
      </w:r>
    </w:p>
    <w:p>
      <w:r>
        <w:t>Hồ sơ</w:t>
      </w:r>
    </w:p>
    <w:p>
      <w:r>
        <w:t>11.000</w:t>
      </w:r>
    </w:p>
    <w:p>
      <w:r>
        <w:t>b</w:t>
      </w:r>
    </w:p>
    <w:p>
      <w:r>
        <w:t>Thẩm định thay đổi tên thương mại</w:t>
      </w:r>
    </w:p>
    <w:p>
      <w:r>
        <w:t>Hồ sơ</w:t>
      </w:r>
    </w:p>
    <w:p>
      <w:r>
        <w:t>5.000</w:t>
      </w:r>
    </w:p>
    <w:p>
      <w:r>
        <w:t>c</w:t>
      </w:r>
    </w:p>
    <w:p>
      <w:r>
        <w:t>Thẩm định gia hạn</w:t>
      </w:r>
    </w:p>
    <w:p>
      <w:r>
        <w:t>Hồ sơ</w:t>
      </w:r>
    </w:p>
    <w:p>
      <w:r>
        <w:t>4.000</w:t>
      </w:r>
    </w:p>
    <w:p>
      <w:r>
        <w:t>d</w:t>
      </w:r>
    </w:p>
    <w:p>
      <w:r>
        <w:t>Thẩm định đăng ký lưu hành bổ sung đối với các trường hợp: Thay đổi tên, địa chỉ đơn vị sản xuất, đơn vị đăng ký; thay đổi quyền sở hữu giấy chứng nhận đăng ký lưu hành; cấp lại giấy chứng nhận đăng ký lưu hành; thay đổi địa điểm sản xuất, cơ sở sản xuất và thay đổi về tác dụng, chỉ tiêu chất lượng hoặc phương pháp sử dụng</w:t>
      </w:r>
    </w:p>
    <w:p>
      <w:r>
        <w:t>Lần</w:t>
      </w:r>
    </w:p>
    <w:p>
      <w:r>
        <w:t>2.500</w:t>
      </w:r>
    </w:p>
    <w:p>
      <w:r>
        <w:t>3</w:t>
      </w:r>
    </w:p>
    <w:p>
      <w:r>
        <w:t>Thẩm định xác nhận nội dung quảng cáo hóa chất, chế phẩm diệt côn trùng, diệt khuẩn dùng trong gia dụng và y tế</w:t>
      </w:r>
    </w:p>
    <w:p>
      <w:r>
        <w:t>Hồ sơ</w:t>
      </w:r>
    </w:p>
    <w:p>
      <w:r>
        <w:t>600</w:t>
      </w:r>
    </w:p>
    <w:p>
      <w:r>
        <w:t>4</w:t>
      </w:r>
    </w:p>
    <w:p>
      <w:r>
        <w:t>Thẩm định cấp giấy chứng nhận lưu hành tự do đối với hóa chất, chế phẩm diệt côn trùng, diệt khuẩn dùng trong gia dụng và y tế</w:t>
      </w:r>
    </w:p>
    <w:p>
      <w:r>
        <w:t>Lần</w:t>
      </w:r>
    </w:p>
    <w:p>
      <w:r>
        <w:t>2.000</w:t>
      </w:r>
    </w:p>
    <w:p>
      <w:r>
        <w:t>5</w:t>
      </w:r>
    </w:p>
    <w:p>
      <w:r>
        <w:t>Thẩm định cấp phép nhập khẩu chế phẩm diệt côn trùng, diệt khuẩn dùng trong gia dụng và y tế</w:t>
      </w:r>
    </w:p>
    <w:p>
      <w:r>
        <w:t>Hồ sơ</w:t>
      </w:r>
    </w:p>
    <w:p>
      <w:r>
        <w:t>2.000</w:t>
      </w:r>
    </w:p>
    <w:p>
      <w:r>
        <w:t>6</w:t>
      </w:r>
    </w:p>
    <w:p>
      <w:r>
        <w:t>Công bố đủ điều kiện sản xuất, khảo nghiệm, kiểm nghiệm, cung cấp dịch vụ diệt côn trùng, diệt khuẩn</w:t>
      </w:r>
    </w:p>
    <w:p>
      <w:r>
        <w:t>Hồ sơ</w:t>
      </w:r>
    </w:p>
    <w:p>
      <w:r>
        <w:t>300</w:t>
      </w:r>
    </w:p>
    <w:p>
      <w:r>
        <w:t>II</w:t>
      </w:r>
    </w:p>
    <w:p>
      <w:r>
        <w:t>Phí thẩm định cấp giấy phép lưu hành, nhập khẩu, xuất khẩu, công bố trang thiết bị y tế</w:t>
      </w:r>
    </w:p>
    <w:p>
      <w:r>
        <w:t>1</w:t>
      </w:r>
    </w:p>
    <w:p>
      <w:r>
        <w:t>Thẩm định công bố tiêu chuẩn áp dụng trang thiết bị y tế</w:t>
      </w:r>
    </w:p>
    <w:p>
      <w:r>
        <w:t>Loại A</w:t>
      </w:r>
    </w:p>
    <w:p>
      <w:r>
        <w:t>Hồ sơ</w:t>
      </w:r>
    </w:p>
    <w:p>
      <w:r>
        <w:t>1.000</w:t>
      </w:r>
    </w:p>
    <w:p>
      <w:r>
        <w:t>Loại B</w:t>
      </w:r>
    </w:p>
    <w:p>
      <w:r>
        <w:t>Hồ sơ</w:t>
      </w:r>
    </w:p>
    <w:p>
      <w:r>
        <w:t>3.000</w:t>
      </w:r>
    </w:p>
    <w:p>
      <w:r>
        <w:t>2</w:t>
      </w:r>
    </w:p>
    <w:p>
      <w:r>
        <w:t>Thẩm định     cấp mới số lưu hành     trang thiết bị y tế     loại C, D.</w:t>
      </w:r>
    </w:p>
    <w:p>
      <w:r>
        <w:t>Hồ sơ</w:t>
      </w:r>
    </w:p>
    <w:p>
      <w:r>
        <w:t>6.000</w:t>
      </w:r>
    </w:p>
    <w:p>
      <w:r>
        <w:t>3</w:t>
      </w:r>
    </w:p>
    <w:p>
      <w:r>
        <w:t>Thẩm định cấp giấy phép nhập khẩu trang thiết bị y tế</w:t>
      </w:r>
    </w:p>
    <w:p>
      <w:r>
        <w:t>Hồ sơ</w:t>
      </w:r>
    </w:p>
    <w:p>
      <w:r>
        <w:t>2.000</w:t>
      </w:r>
    </w:p>
    <w:p>
      <w:r>
        <w:t>4</w:t>
      </w:r>
    </w:p>
    <w:p>
      <w:r>
        <w:t>Thẩm định cấp giấy phép xuất khẩu trang thiết bị y tế</w:t>
      </w:r>
    </w:p>
    <w:p>
      <w:r>
        <w:t>Hồ sơ</w:t>
      </w:r>
    </w:p>
    <w:p>
      <w:r>
        <w:t>1.000</w:t>
      </w:r>
    </w:p>
    <w:p>
      <w:r>
        <w:t>III</w:t>
      </w:r>
    </w:p>
    <w:p>
      <w:r>
        <w:t>Phí thẩm định hoạt động, tiêu chuẩn, điều kiện hành nghề thuộc lĩnh vực y tế</w:t>
      </w:r>
    </w:p>
    <w:p>
      <w:r>
        <w:t>1</w:t>
      </w:r>
    </w:p>
    <w:p>
      <w:r>
        <w:t>Thẩm định cấp, cấp lại giấy phép hoạt động do bị thu hồi quy định tại khoản 1 Điều 48 Luật Khám bệnh, chữa bệnh; khi thay đổi hình thức tổ chức, chia tách, hợp nhất, sáp nhập cơ sở khám bệnh, chữa bệnh; cấp giấy phép hoạt động khi thay đổi địa điểm với cơ sở khám bệnh, chữa bệnh; cấp giấy phép hoạt động khi thay đổi quy mô khoa phòng, giường bệnh, cơ cấu tổ chức:</w:t>
      </w:r>
    </w:p>
    <w:p>
      <w:r>
        <w:t>Lần</w:t>
      </w:r>
    </w:p>
    <w:p>
      <w:r>
        <w:t>a</w:t>
      </w:r>
    </w:p>
    <w:p>
      <w:r>
        <w:t>Bệnh viện</w:t>
      </w:r>
    </w:p>
    <w:p>
      <w:r>
        <w:t>10.500</w:t>
      </w:r>
    </w:p>
    <w:p>
      <w:r>
        <w:t>b</w:t>
      </w:r>
    </w:p>
    <w:p>
      <w:r>
        <w:t>Phòng khám đa khoa, nhà hộ sinh; bệnh xá theo quy định pháp luật khám bệnh, chữa bệnh; cơ sởkhám bệnh, chữa bệnh y học gia đình (hoặc cơ sở khám bệnh, chữa bệnh theo nguyên lý y học gia đình)</w:t>
      </w:r>
    </w:p>
    <w:p>
      <w:r>
        <w:t>5.700</w:t>
      </w:r>
    </w:p>
    <w:p>
      <w:r>
        <w:t>c</w:t>
      </w:r>
    </w:p>
    <w:p>
      <w:r>
        <w:t>- Phòng chẩn trị y học cổ truyền.</w:t>
      </w:r>
    </w:p>
    <w:p>
      <w:r>
        <w:t>- Phòng khám chuyên khoa y học cổ truyền.</w:t>
      </w:r>
    </w:p>
    <w:p>
      <w:r>
        <w:t>- Trạm y tế cấp xã, trạm xá và tương đương.</w:t>
      </w:r>
    </w:p>
    <w:p>
      <w:r>
        <w:t>3.100</w:t>
      </w:r>
    </w:p>
    <w:p>
      <w:r>
        <w:t>d</w:t>
      </w:r>
    </w:p>
    <w:p>
      <w:r>
        <w:t>- Phòng khám chuyên khoa theo quy định tại khoản 3 Điều 11 Nghị định số155/2018/NĐ-CPngày 12 tháng 11 năm 2018 của Chính phủ sửa đổi, bổ sung một số quy định liên quan đến điều kiện đầu tư kinh doanh thuộc phạm vi quản lý nhà nước của Bộ Y tế (trừ Phòng chẩn trị y học cổ truyền và Phòng khám chuyên khoa y học cổ truyền quy định tại điểm c Mục 1 Phần III Biểu mức thu phí ban hành kèm theo Thông tư này).</w:t>
      </w:r>
    </w:p>
    <w:p>
      <w:r>
        <w:t>- Cơ sở dịch vụ y tế theo quy định tại khoản 3 Điều 11 Nghị định số155/2018/NĐ-CP.</w:t>
      </w:r>
    </w:p>
    <w:p>
      <w:r>
        <w:t>- Các hình thức tổ chức khám bệnh, chữa bệnh khác.</w:t>
      </w:r>
    </w:p>
    <w:p>
      <w:r>
        <w:t>4.300</w:t>
      </w:r>
    </w:p>
    <w:p>
      <w:r>
        <w:t>2</w:t>
      </w:r>
    </w:p>
    <w:p>
      <w:r>
        <w:t>Thẩm định cấp phép cơ sở đủ điều kiện can thiệp y tế để xác định lại giới tính</w:t>
      </w:r>
    </w:p>
    <w:p>
      <w:r>
        <w:t>Lần</w:t>
      </w:r>
    </w:p>
    <w:p>
      <w:r>
        <w:t>10.500</w:t>
      </w:r>
    </w:p>
    <w:p>
      <w:r>
        <w:t>3</w:t>
      </w:r>
    </w:p>
    <w:p>
      <w:r>
        <w:t>Thẩm định cấp giấy phép hoạt động do bị mất hoặc hư hỏng hoặc bị thu hồi quy định tại điểm a khoản 1 Điều 48 Luật Khám bệnh, chữa bệnh; cấp lại giấy phép hoạt động khi thay đổi tên cơ sở khám bệnh, chữa bệnh; thay đổi người chịu trách nhiệm chuyên môn kỹ thuật của cơ sở khám bệnh, chữa bệnh</w:t>
      </w:r>
    </w:p>
    <w:p>
      <w:r>
        <w:t>Lần</w:t>
      </w:r>
    </w:p>
    <w:p>
      <w:r>
        <w:t>1.500</w:t>
      </w:r>
    </w:p>
    <w:p>
      <w:r>
        <w:t>4</w:t>
      </w:r>
    </w:p>
    <w:p>
      <w:r>
        <w:t>Thẩm định cơ sở khám bệnh, chữa bệnh khi thay đổi phạm vi hoạt động chuyên môn, bổ sung danh mục chuyên môn kỹ thuật:</w:t>
      </w:r>
    </w:p>
    <w:p>
      <w:r>
        <w:t>Lần</w:t>
      </w:r>
    </w:p>
    <w:p>
      <w:r>
        <w:t>a</w:t>
      </w:r>
    </w:p>
    <w:p>
      <w:r>
        <w:t>Đối với cơ sở khám bệnh, chữa bệnh quy định tại điểm a, điểm b, điểm d Mục 1 Phần III Biểu mức thu phí trong lĩnh vực y tế</w:t>
      </w:r>
    </w:p>
    <w:p>
      <w:r>
        <w:t>4.300</w:t>
      </w:r>
    </w:p>
    <w:p>
      <w:r>
        <w:t>b</w:t>
      </w:r>
    </w:p>
    <w:p>
      <w:r>
        <w:t>Đối với các cơ sở khám bệnh, chữa bệnh quy định tại điểm c Mục 1 Phần III Biểu mức thu phí trong lĩnh vực y tế</w:t>
      </w:r>
    </w:p>
    <w:p>
      <w:r>
        <w:t>3.100</w:t>
      </w:r>
    </w:p>
    <w:p>
      <w:r>
        <w:t>5</w:t>
      </w:r>
    </w:p>
    <w:p>
      <w:r>
        <w:t>Thẩm định cấp; cấp lại; cấp điều chỉnh chứng chỉ hành nghề khám bệnh, chữa bệnh; cấp lại chứng chỉ hành nghề khám bệnh, chữa bệnh đối với người bị thu hồi theo quy định tại điểm c, điểm d, điểm đ, điểm e, điểm g khoản 1 Điều 29 Luật Khám bệnh, chữa bệnh</w:t>
      </w:r>
    </w:p>
    <w:p>
      <w:r>
        <w:t>Lần</w:t>
      </w:r>
    </w:p>
    <w:p>
      <w:r>
        <w:t>430</w:t>
      </w:r>
    </w:p>
    <w:p>
      <w:r>
        <w:t>Thẩm định cấp lại chứng chỉ hành nghề khám bệnh, chữa bệnh đối với trường hợp bị mất, hư hỏng và thu hồi theo quy định tại điểm a, điểm b khoản 1 Điều 29 Luật Khám bệnh, chữa bệnh</w:t>
      </w:r>
    </w:p>
    <w:p>
      <w:r>
        <w:t>Lần</w:t>
      </w:r>
    </w:p>
    <w:p>
      <w:r>
        <w:t>150</w:t>
      </w:r>
    </w:p>
    <w:p>
      <w:r>
        <w:t>6</w:t>
      </w:r>
    </w:p>
    <w:p>
      <w:r>
        <w:t>Thẩm định nội dung kịch bản phim, chương trình trên băng, đĩa, phần mềm, trên các vật liệu khác và tài liệu trong quảng cáo dịch vụ khám bệnh, chữa bệnh</w:t>
      </w:r>
    </w:p>
    <w:p>
      <w:r>
        <w:t>Lần</w:t>
      </w:r>
    </w:p>
    <w:p>
      <w:r>
        <w:t>1.000</w:t>
      </w:r>
    </w:p>
    <w:p>
      <w:r>
        <w:t>7</w:t>
      </w:r>
    </w:p>
    <w:p>
      <w:r>
        <w:t>Thẩm định cấp giấy chứng nhận lương y</w:t>
      </w:r>
    </w:p>
    <w:p>
      <w:r>
        <w:t>Lần</w:t>
      </w:r>
    </w:p>
    <w:p>
      <w:r>
        <w:t>2.500</w:t>
      </w:r>
    </w:p>
    <w:p>
      <w:r>
        <w:t>8</w:t>
      </w:r>
    </w:p>
    <w:p>
      <w:r>
        <w:t>Thẩm định cấp giấy chứng nhận bài thuốc gia truyền hoặc phương pháp chữa bệnh gia truyền</w:t>
      </w:r>
    </w:p>
    <w:p>
      <w:r>
        <w:t>Lần</w:t>
      </w:r>
    </w:p>
    <w:p>
      <w:r>
        <w:t>2.500</w:t>
      </w:r>
    </w:p>
    <w:p>
      <w:r>
        <w:t>9</w:t>
      </w:r>
    </w:p>
    <w:p>
      <w:r>
        <w:t>Phí thẩm định điều kiện kinh doanh thuộc lĩnh vực trang thiết bị y tế (bao gồm điều kiện sản xuất, mua bán, tư vấn, kiểm định trang thiết bị y tế)</w:t>
      </w:r>
    </w:p>
    <w:p>
      <w:r>
        <w:t>Hồ sơ</w:t>
      </w:r>
    </w:p>
    <w:p>
      <w:r>
        <w:t>3.000</w:t>
      </w:r>
    </w:p>
    <w:p>
      <w:r>
        <w:t>10</w:t>
      </w:r>
    </w:p>
    <w:p>
      <w:r>
        <w:t>Phí thẩm định cấp giấy chứng nhận phòng xét nghiệm an toàn sinh học (áp dụng đối với phòng xét nghiệm an toàn sinh học cấp III, cấp IV)</w:t>
      </w:r>
    </w:p>
    <w:p>
      <w:r>
        <w:t>Lần</w:t>
      </w:r>
    </w:p>
    <w:p>
      <w:r>
        <w:t>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