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57/2025/TT-BNNMT về 02 quy chuẩn kỹ thuật quốc gia về phân cấp và đóng tàu cá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10/03/2026</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57/2025/TT-BNNMT</w:t>
      </w:r>
    </w:p>
    <w:p>
      <w:r>
        <w:t>Hà Nội, ngày 11 tháng 9 năm 2025</w:t>
      </w:r>
    </w:p>
    <w:p>
      <w:r>
        <w:t>THÔNG TƯ</w:t>
      </w:r>
    </w:p>
    <w:p>
      <w:r>
        <w:t>BAN HÀNH 02 QUY CHUẨN KỸ THUẬT QUỐC GIA VỀ PHÂN CẤP VÀ ĐÓNG TÀU CÁ</w:t>
      </w:r>
    </w:p>
    <w:p>
      <w:r>
        <w:t>Căn cứ Luật Tiêu chuẩn và Quy chuẩn kỹ thuật ngày 29 tháng 6 năm 2006;</w:t>
      </w:r>
    </w:p>
    <w:p>
      <w:r>
        <w:t>Căn cứ Luật Thủy sản ngày 21 tháng 11 năm 2017;</w:t>
      </w:r>
    </w:p>
    <w:p>
      <w:r>
        <w:t>Căn cứ Nghị định số 127/2007/NĐ-CP ngày 01 tháng 8 năm 2007 của Chính phủ quy định chi tiết thi hành một số điều của Luật Tiêu chuẩn và Quy chuẩn kỹ thuật và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26/2019/NĐ-CP ngày 08 tháng 3 năm 2019 của Chính phủ quy định chi tiết một số điều và biện pháp thi hành Luật Thủy sản và Nghị định số 37/2024/NĐ-CP ngày 04 tháng 4 năm 2024 của Chính phủ sửa đổi, bổ sung một số điều của Nghị định số 26/2019/NĐ-CP ngày 08 tháng 3 năm 2019 của Chính phủ quy định chi tiết một số điều và biện pháp thi hành Luật Thủy sản;</w:t>
      </w:r>
    </w:p>
    <w:p>
      <w:r>
        <w:t>Căn cứ Nghị định số 35/2025/NĐ-CP ngày 01 tháng 3 năm 2025 của Chính phủ quy định chức năng, nhiệm vụ, quyền hạn và cơ cấu tổ chức của Bộ Nông nghiệp và Môi trường;</w:t>
      </w:r>
    </w:p>
    <w:p>
      <w:r>
        <w:t>Theo đề nghị của Cục trưởng Cục Thủy sản và Kiểm ngư và Vụ trưởng Vụ Khoa học và Công nghệ;</w:t>
      </w:r>
    </w:p>
    <w:p>
      <w:r>
        <w:t>Bộ trưởng Bộ Nông nghiệp và Môi trường ban hành 02 quy chuẩn kỹ thuật quốc gia về phân cấp và đóng tàu cá.</w:t>
      </w:r>
    </w:p>
    <w:p>
      <w:r>
        <w:t>Điều 1.      Ban hành kèm theo Thông tư này 02 quy chuẩn kỹ thuật quốc gia về phân cấp và đóng tàu cá, bao gồm:</w:t>
      </w:r>
    </w:p>
    <w:p>
      <w:r>
        <w:t>1. QCVN 91:2025/BNNMT - Quy chuẩn kỹ thuật quốc gia về phân cấp và đóng tàu cá có chiều dài lớn nhất từ 24 mét trở lên.</w:t>
      </w:r>
    </w:p>
    <w:p>
      <w:r>
        <w:t>2. QCVN 92:2025/BNNMT - Quy chuẩn kỹ thuật quốc gia về phân cấp và đóng tàu cá có chiều dài lớn nhất từ 12 mét đến dưới 24 mét.</w:t>
      </w:r>
    </w:p>
    <w:p>
      <w:r>
        <w:t>Điều 2. Hiệu lực thi hành</w:t>
      </w:r>
    </w:p>
    <w:p>
      <w:r>
        <w:t>1. Thông tư này có hiệu lực thi hành kể từ ngày 10 tháng 3 năm 2026</w:t>
      </w:r>
    </w:p>
    <w:p>
      <w:r>
        <w:t>2. Thông tư này thay thế Thông tư số 07/2021/TT-BNNPTNT ngày 26 tháng 7 năm 2021 của Bộ trưởng Bộ Nông nghiệp và Phát triển nông thôn ban hành Quy chuẩn kỹ thuật quốc gia về phân cấp và đóng tàu cá có chiều dài lớn nhất từ 12 mét đến dưới 24 mét - QCVN 02-35:2021/BNNPTNT.</w:t>
      </w:r>
    </w:p>
    <w:p>
      <w:r>
        <w:t>Điều 3. Tổ chức thực hiện</w:t>
      </w:r>
    </w:p>
    <w:p>
      <w:r>
        <w:t>1. Bộ, cơ quan ngang bộ, Ủy ban nhân dân các cấp, Sở Nông nghiệp và Môi trường các tỉnh, thành phố trực thuộc Trung ương và các tổ chức, cá nhân có liên quan chịu trách nhiệm thi hành Thông tư này.</w:t>
      </w:r>
    </w:p>
    <w:p>
      <w:r>
        <w:t>2. Trong quá trình thực hiện Thông tư này, nếu phát sinh vướng mắc, cơ quan, tổ chức, cá nhân kịp thời phản ánh bằng văn bản về Bộ Nông nghiệp và Môi trường để được xem xét, giải quyết./.</w:t>
      </w:r>
    </w:p>
    <w:p>
      <w:r>
        <w:t>Nơi nhận:</w:t>
      </w:r>
    </w:p>
    <w:p>
      <w:r>
        <w:t>- Thủ tướng Chính phủ, các PTTg Chính phủ;</w:t>
      </w:r>
    </w:p>
    <w:p>
      <w:r>
        <w:t>- Hội đồng Dân tộc; các Ủy ban của Quốc hội;</w:t>
      </w:r>
    </w:p>
    <w:p>
      <w:r>
        <w:t>- Toà án nhân dân tối cao;</w:t>
      </w:r>
    </w:p>
    <w:p>
      <w:r>
        <w:t>- Viện Kiểm sát nhân dân tối cao;</w:t>
      </w:r>
    </w:p>
    <w:p>
      <w:r>
        <w:t>- UBTW Mặt trận Tổ quốc Việt Nam;</w:t>
      </w:r>
    </w:p>
    <w:p>
      <w:r>
        <w:t>- Văn phòng Quốc hội;</w:t>
      </w:r>
    </w:p>
    <w:p>
      <w:r>
        <w:t>- Văn phòng Chính phủ;</w:t>
      </w:r>
    </w:p>
    <w:p>
      <w:r>
        <w:t>- Các bộ, cơ quan ngang bộ, cơ quan thuộc Chính phủ;</w:t>
      </w:r>
    </w:p>
    <w:p>
      <w:r>
        <w:t>- Ủy ban nhân dân các tỉnh, thành phố trực thuộc TW;</w:t>
      </w:r>
    </w:p>
    <w:p>
      <w:r>
        <w:t>- Cục Kiểm tra văn bản và Quản lý xử lý vi phạm hành chính - Bộ Tư pháp;</w:t>
      </w:r>
    </w:p>
    <w:p>
      <w:r>
        <w:t>- Bộ trưởng, các Thứ trưởng Bộ NN&amp;MT;</w:t>
      </w:r>
    </w:p>
    <w:p>
      <w:r>
        <w:t>- Sở NN&amp;MT các tỉnh, thành phố trực thuộc TW;</w:t>
      </w:r>
    </w:p>
    <w:p>
      <w:r>
        <w:t>- Công báo; Cổng TTĐT Chính phủ;</w:t>
      </w:r>
    </w:p>
    <w:p>
      <w:r>
        <w:t>- Các đơn vị trực thuộc Bộ NN&amp;MT;</w:t>
      </w:r>
    </w:p>
    <w:p>
      <w:r>
        <w:t>- Cổng TTĐT Bộ NN&amp;MT;</w:t>
      </w:r>
    </w:p>
    <w:p>
      <w:r>
        <w:t>- Lưu: VT, PC, KHCN, TSKN.</w:t>
      </w:r>
    </w:p>
    <w:p>
      <w:r>
        <w:t>KT. BỘ TRƯỞNG</w:t>
      </w:r>
    </w:p>
    <w:p>
      <w:r>
        <w:t>THỨ TRƯỞNG</w:t>
      </w:r>
    </w:p>
    <w:p>
      <w:r>
        <w:t>Phùng Đức Tiến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