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54/2024/TT-NHNN sửa đổi Thông tư 26/2021/TT-NHNN hướng dẫn giao dịch ngoại tệ giữa Ngân hàng Nhà nước Việt Nam và tổ chức tín dụng được phép hoạt động ngoại hối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54/2024/TT-NHNN</w:t>
      </w:r>
    </w:p>
    <w:p>
      <w:r>
        <w:t>Hà Nội, ngày 17 tháng 12   năm 2024</w:t>
      </w:r>
    </w:p>
    <w:p>
      <w:r>
        <w:t>THÔNG TƯ</w:t>
      </w:r>
    </w:p>
    <w:p>
      <w:r>
        <w:t>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p>
    <w:p>
      <w:r>
        <w:t>Căn cứ Luật Ngân hàng Nhà nước ngày 16 tháng 6 năm 2010;</w:t>
      </w:r>
    </w:p>
    <w:p>
      <w:r>
        <w:t>Căn cứ Luật Các tổ chức tín dụng ngày 18 tháng 01 năm 2024;</w:t>
      </w:r>
    </w:p>
    <w:p>
      <w:r>
        <w:t>Căn cứ Pháp lệnh Ngoại hối ngày 13 tháng 12 năm 2005 và Pháp lệnh sửa đổi, bổ sung một số điều của Pháp lệnh Ngoại hối ngày 18 tháng 3 năm 2013;</w:t>
      </w:r>
    </w:p>
    <w:p>
      <w: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Quản lý dự trữ ngoại hối nhà nước;</w:t>
      </w:r>
    </w:p>
    <w:p>
      <w:r>
        <w:t>Thống đốc Ngân hàng Nhà nước Việt Nam ban hành Thông tư sửa đổi, bổ sung một số điều của Thông tư số 26/2021/TT-NHNN ngày 31 tháng 12 năm 2021 của Thống đốc Ngân hàng Nhà nước Việt Nam hướng dẫn giao dịch ngoại tệ giữa Ngân hàng Nhà nước Việt Nam và tổ chức tín dụng phép hoạt động ngoại hối.</w:t>
      </w:r>
    </w:p>
    <w:p>
      <w:r>
        <w:t>Điều 1. 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p>
    <w:p>
      <w:r>
        <w:t>1. Sửa đổi, bổ sung khoản 2 Điều 14 như sau:</w:t>
      </w:r>
    </w:p>
    <w:p>
      <w:r>
        <w:t>“2. Ngân hàng Nhà nước tạm ngừng giao dịch ngoại tệ với tổ chức tín dụng được phép trong trường hợp tổ chức tín dụng được phép bị:</w:t>
      </w:r>
    </w:p>
    <w:p>
      <w:r>
        <w:t>a) Tạm ngừng giao dịch ngoại tệ theo quy định tại Quyết định Kiểm soát đặc biệt;</w:t>
      </w:r>
    </w:p>
    <w:p>
      <w:r>
        <w:t>b) Đình chỉ hoạt động ngoại hối.”</w:t>
      </w:r>
    </w:p>
    <w:p>
      <w:r>
        <w:t>2. Sửa đổi, bổ sung điểm b khoản 1 Điều 15 như sau:</w:t>
      </w:r>
    </w:p>
    <w:p>
      <w:r>
        <w:t>“b) Trường hợp có sử dụng hệ thống giao dịch của hãng Refinitiv, thực hiện báo cáo theo hướng dẫn của Ngân hàng Nhà nước về quy trình báo cáo giao dịch ngoại tệ qua hệ thống giao dịch của hãng Refinitiv.</w:t>
      </w:r>
    </w:p>
    <w:p>
      <w:r>
        <w:t>Kể từ thời điểm hoàn tất giao dịch ngoại tệ qua hệ thống giao dịch của hãng Refinitiv, các tổ chức tín dụng được phép phải báo cáo giao dịch được thực hiện trên hệ thống giao dịch của hãng Refinitiv trong vòng 15 phút. Trong trường hợp các bên không thực hiện giao dịch trên hệ thống giao dịch của hãng Refinitiv, việc báo cáo giao dịch phải được các tổ chức tín dụng được phép thực hiện trên hệ thống giao dịch của hãng Refinitiv trong vòng 45 phút.”</w:t>
      </w:r>
    </w:p>
    <w:p>
      <w:r>
        <w:t>Điều 2. Trách nhiệm tổ chức thực hiện</w:t>
      </w:r>
    </w:p>
    <w:p>
      <w:r>
        <w:t>Chánh Văn phòng, Cục trưởng Cục Quản lý dự trữ ngoại hối nhà nước, Thủ trưởng các đơn vị thuộc Ngân hàng Nhà nước Việt Nam, các tổ chức tín dụng, chi nhánh ngân hàng nước ngoài được phép hoạt động ngoại hối chịu trách nhiệm tổ chức thực hiện Thông tư này.</w:t>
      </w:r>
    </w:p>
    <w:p>
      <w:r>
        <w:t>Điều 3. Điều khoản thi hành</w:t>
      </w:r>
    </w:p>
    <w:p>
      <w:r>
        <w:t>Thông tư này có hiệu lực từ ngày tháng 05 tháng 02 năm 2025./.</w:t>
      </w:r>
    </w:p>
    <w:p>
      <w:r>
        <w:t>Nơi nhận:</w:t>
      </w:r>
    </w:p>
    <w:p>
      <w:r>
        <w:t>- Như Điều 2;</w:t>
      </w:r>
    </w:p>
    <w:p>
      <w:r>
        <w:t>- Ban Lãnh đạo NHNN;</w:t>
      </w:r>
    </w:p>
    <w:p>
      <w:r>
        <w:t>- Văn phòng Chính phủ;</w:t>
      </w:r>
    </w:p>
    <w:p>
      <w:r>
        <w:t>- Bộ Tư pháp (để kiểm tra);</w:t>
      </w:r>
    </w:p>
    <w:p>
      <w:r>
        <w:t>- Công báo;</w:t>
      </w:r>
    </w:p>
    <w:p>
      <w:r>
        <w:t>- Cổng TTĐT NHNN;</w:t>
      </w:r>
    </w:p>
    <w:p>
      <w:r>
        <w:t>- Lưu: VP, Vụ PC, QLDTNH (05).</w:t>
      </w:r>
    </w:p>
    <w:p>
      <w:r>
        <w:t>KT. THỐNG ĐỐC</w:t>
      </w:r>
    </w:p>
    <w:p>
      <w:r>
        <w:t>PHÓ THỐNG ĐỐC</w:t>
      </w:r>
    </w:p>
    <w:p>
      <w:r>
        <w:t>Phạm Quang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