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52/2024/TT-BTC bãi bỏ một số Thông tư của Bộ trưởng Bộ Tài chính trong lĩnh vực thuế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52/2024/TT-BTC</w:t>
      </w:r>
    </w:p>
    <w:p>
      <w:r>
        <w:t>Hà Nội, ngày 23 tháng 7 năm 2024</w:t>
      </w:r>
    </w:p>
    <w:p>
      <w:r>
        <w:t>THÔNG TƯ</w:t>
      </w:r>
    </w:p>
    <w:p>
      <w:r>
        <w:t>BÃI BỎ MỘT SỐ THÔNG TƯ CỦA BỘ TRƯỞNG BỘ TÀI CHÍNH TRONG LĨNH VỰC THUẾ</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giá trị gia tăng ngày 03 tháng 6 năm 2008, Luật sửa đổi, bổ sung một số điều của Luật thuế giá trị gia tăng ngày 19 tháng 6 năm 2013 và các văn bản hướng dẫn thi hành;</w:t>
      </w:r>
    </w:p>
    <w:p>
      <w:r>
        <w:t>Căn cứ Luật thuế thu nhập doanh nghiệp ngày 03 tháng 6 năm 2008, Luật sửa đổi, bổ sung một số điều của Luật thuế thu nhập doanh nghiệp ngày 19 tháng 6 năm 2013 và các văn bản hướng dẫn thi hành, Luật sửa đổi, bổ sung một số điều của các Luật về thuế ngày 26 tháng 11 năm 2014 và các văn bản hướng dẫn thi hành;</w:t>
      </w:r>
    </w:p>
    <w:p>
      <w:r>
        <w:t>Căn cứ Luật thuế xuất khẩu, thuế nhập khẩu ngày 06 tháng 4 năm 2016 và các văn bản hướng dẫn thi hành;</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bãi bỏ một số Thông tư của Bộ trưởng Bộ Tài chính trong lĩnh vực thuế.</w:t>
      </w:r>
    </w:p>
    <w:p>
      <w:r>
        <w:t>Điều 1. Bãi bỏ một số Thông tư của Bộ trưởng Bộ Tài chính trong lĩnh vực thuế</w:t>
      </w:r>
    </w:p>
    <w:p>
      <w:r>
        <w:t>Bãi bỏ toàn bộ các Thông tư sau đây:</w:t>
      </w:r>
    </w:p>
    <w:p>
      <w:r>
        <w:t>1. Thông tư số 181/2009/TT-BTC ngày 14/9/2009 của Bộ trưởng Bộ Tài chính hướng dẫn thực hiện Quyết định số 96/2009/QĐ-TTg ngày 22/7/2009 của Thủ tướng Chính phủ sửa đổi, bổ sung một số điều của các Quyết định số 65/2009/QĐ-TTg, Quyết định số 66/2009/QĐ-TTg và Quyết định số 67/2009/QĐ-TTg.</w:t>
      </w:r>
    </w:p>
    <w:p>
      <w:r>
        <w:t>2. Thông tư số 11/2010/TT-BTC ngày 19/01/2010 của Bộ trưởng Bộ Tài chính hướng dẫn thực hiện nghĩa vụ thuế đối với nhà đầu tư Việt Nam đầu tư ra nước ngoài.</w:t>
      </w:r>
    </w:p>
    <w:p>
      <w:r>
        <w:t>3. Thông tư số 151/2010/TT-BTC ngày 27/9/2010 của Bộ trưởng Bộ Tài chính hướng dẫn áp dụng các loại thuế và các khoản nộp ngân sách nhà nước đối với Quỹ phát triển đất quy định tại Điều 34 Nghị định số 69/2009/NĐ-CP ngày 13/8/2009 của Chính phủ quy định bổ sung về quy hoạch sử dụng đất, giá đất, thu hồi đất, bồi thường, hỗ trợ và tái định cư.</w:t>
      </w:r>
    </w:p>
    <w:p>
      <w:r>
        <w:t>4. Thông tư số 176/2010/TT-BTC ngày 05/11/2010 của Bộ trưởng Bộ Tài chính hướng dẫn doanh nghiệp trích trước vào chi phí khi xác định thu nhập chịu thuế thu nhập doanh nghiệp để tạo nguồn hỗ trợ cho các huyện nghèo thực hiện Nghị quyết số 30a/2008/NQ-CP ngày 27/12/2008 của Chính phủ về Chương trình hỗ trợ giảm nghèo nhanh và bền vững đối với 61 huyện nghèo.</w:t>
      </w:r>
    </w:p>
    <w:p>
      <w:r>
        <w:t>5. Thông tư số 104/2011/TT-BTC ngày 12/7/2011 của Bộ trưởng Bộ Tài chính sửa đổi, bổ sung Thông tư số 11/2010/TT-BTC ngày 19/01/2010 của Bộ trưởng Bộ Tài chính hướng dẫn thực hiện nghĩa vụ thuế đối với nhà đầu tư Việt Nam đầu tư ra nước ngoài.</w:t>
      </w:r>
    </w:p>
    <w:p>
      <w:r>
        <w:t>6. Thông tư số 30/2013/TT-BTC ngày 18/3/2013 của Bộ trưởng Bộ Tài chính hướng dẫn hoàn lại tiền thuế bảo vệ môi trường đối với túi ni lông làm bao bì đóng gói sẵn hàng hóa theo Nghị quyết số 02/NQ-CP ngày 07/01/2013 của Chính phủ.</w:t>
      </w:r>
    </w:p>
    <w:p>
      <w:r>
        <w:t>7. Thông tư số 141/2013/TT-BTC ngày 16/10/2013 của Bộ trưởng Bộ Tài chính hướng dẫn thi hành Nghị định số 92/2013/NĐ-CP ngày 13/8/2013 của Chính phủ quy định chi tiết thi hành một số điều có hiệu lực từ ngày 01/7/2013 của Luật sửa đổi, bổ sung một số điều của Luật thuế thu nhập doanh nghiệp và Luật sửa đổi, bổ sung một số điều của Luật thuế giá trị gia tăng.</w:t>
      </w:r>
    </w:p>
    <w:p>
      <w:r>
        <w:t>8. Thông tư số 187/2013/TT-BTC ngày 05/12/2013 của Bộ trưởng Bộ Tài chính hướng dẫn thực hiện Nghị định số 204/2013/NĐ-CP ngày 5/12/2013 của Chính phủ quy định chi tiết và hướng dẫn thi hành Nghị quyết của Quốc hội về một số giải pháp thực hiện ngân sách nhà nước năm 2013, 2014.</w:t>
      </w:r>
    </w:p>
    <w:p>
      <w:r>
        <w:t>Điều 2. Điều khoản thi hành</w:t>
      </w:r>
    </w:p>
    <w:p>
      <w:r>
        <w:t>1. Thông tư này có hiệu lực từ ngày 10 tháng 9 năm 2024.</w:t>
      </w:r>
    </w:p>
    <w:p>
      <w:r>
        <w:t>2. Thủ trưởng các đơn vị thuộc Bộ và các cơ quan có liên quan chịu trách nhiệm thi hành Thông tư này./.</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Văn phòng Chủ tịch nước;</w:t>
      </w:r>
    </w:p>
    <w:p>
      <w:r>
        <w:t>- Viện Kiểm sát Nhân dân tối cao;</w:t>
      </w:r>
    </w:p>
    <w:p>
      <w:r>
        <w:t>- Toà án Nhân dân tối cao;</w:t>
      </w:r>
    </w:p>
    <w:p>
      <w:r>
        <w:t>- Kiểm toán Nhà nước;</w:t>
      </w:r>
    </w:p>
    <w:p>
      <w:r>
        <w:t>- Hội đồng dân tộc và các Ủy ban của Quốc hội;</w:t>
      </w:r>
    </w:p>
    <w:p>
      <w:r>
        <w:t>- Các Bộ, cơ quan ngang Bộ, cơ quan thuộc Chính phủ;</w:t>
      </w:r>
    </w:p>
    <w:p>
      <w:r>
        <w:t>- HĐND, UBND các tỉnh, thành phố trực thuộc Trung ương;</w:t>
      </w:r>
    </w:p>
    <w:p>
      <w:r>
        <w:t>- Cơ quan Trung ương của các Hội, Đoàn thể;</w:t>
      </w:r>
    </w:p>
    <w:p>
      <w:r>
        <w:t>- Sở Tài chính, KBNN, Cục thuế, Cục Hải quan các tỉnh,</w:t>
      </w:r>
    </w:p>
    <w:p>
      <w:r>
        <w:t>thành phố trực thuộc Trung ương;</w:t>
      </w:r>
    </w:p>
    <w:p>
      <w:r>
        <w:t>- Cục Kiểm tra văn bản QPPL, Bộ Tư pháp;</w:t>
      </w:r>
    </w:p>
    <w:p>
      <w:r>
        <w:t>- Công báo, Cổng Thông tin điện tử của Chính phủ;</w:t>
      </w:r>
    </w:p>
    <w:p>
      <w:r>
        <w:t>- Cổng Thông tin điện tử của Bộ Tài chính;</w:t>
      </w:r>
    </w:p>
    <w:p>
      <w:r>
        <w:t>- Các đơn vị thuộc Bộ Tài chính;</w:t>
      </w:r>
    </w:p>
    <w:p>
      <w:r>
        <w:t>- Lưu: VT, CST (   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