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42/2025/TT-BCT về Danh mục sản phẩm, hàng hóa, dịch vụ phải đăng ký hợp đồng theo mẫu, điều kiện giao dịch chung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42/2025/TT-BCT</w:t>
      </w:r>
    </w:p>
    <w:p>
      <w:r>
        <w:t>Hà Nội, ngày 22 tháng 6 năm 2025</w:t>
      </w:r>
    </w:p>
    <w:p>
      <w:r>
        <w:t>THÔNG TƯ</w:t>
      </w:r>
    </w:p>
    <w:p>
      <w:r>
        <w:t>BAN HÀNH DANH MỤC SẢN PHẨM, HÀNG HÓA, DỊCH VỤ PHẢI ĐĂNG KÝ HỢP ĐỒNG THEO MẪU, ĐIỀU KIỆN GIAO DỊCH CHUNG</w:t>
      </w:r>
    </w:p>
    <w:p>
      <w:r>
        <w:t>Căn cứ Luật Tổ chức Chính phủ ngày 18 tháng 02 năm 2025;</w:t>
      </w:r>
    </w:p>
    <w:p>
      <w:r>
        <w:t>Căn cứ Luật Ban hành văn bản quy phạm pháp luật ngày 19 tháng 02 năm 2025;</w:t>
      </w:r>
    </w:p>
    <w:p>
      <w:r>
        <w:t>Căn cứ Luật Bảo vệ quyền lợi người tiêu dùng ngày 20 tháng 6 năm 2023;</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06 năm 2025 của Chính phủ quy định về phân quyền, phân cấp trong lĩnh vực công nghiệp và thương mại;</w:t>
      </w:r>
    </w:p>
    <w:p>
      <w:r>
        <w:t>Theo đề nghị của Chủ tịch Ủy ban Cạnh tranh Quốc gia;</w:t>
      </w:r>
    </w:p>
    <w:p>
      <w:r>
        <w:t>Bộ trưởng Bộ Công Thương ban hành Thông tư ban hành Danh mục sản phẩm, hàng hóa, dịch vụ phải đăng ký hợp đồng theo mẫu, điều kiện giao dịch chung.</w:t>
      </w:r>
    </w:p>
    <w:p>
      <w:r>
        <w:t>Điều 1. Phạm vi điều chỉnh và đối tượng áp dụng</w:t>
      </w:r>
    </w:p>
    <w:p>
      <w:r>
        <w:t>1. Thông tư này ban hành Danh mục sản phẩm, hàng hóa, dịch vụ phải đăng ký hợp đồng theo mẫu, điều kiện giao dịch chung theo quy định tại khoản 1 Điều 28 Luật Bảo vệ quyền lợi người tiêu dùng để áp dụng trên phạm vi toàn quốc.</w:t>
      </w:r>
    </w:p>
    <w:p>
      <w:r>
        <w:t>2. Đối tượng áp dụng của Thông tư này gồm:</w:t>
      </w:r>
    </w:p>
    <w:p>
      <w:r>
        <w:t>a) Ủy ban Cạnh tranh quốc gia;</w:t>
      </w:r>
    </w:p>
    <w:p>
      <w:r>
        <w:t>b) Ủy ban nhân dân các tỉnh, thành phố trực thuộc Trung ương;</w:t>
      </w:r>
    </w:p>
    <w:p>
      <w:r>
        <w:t>c) Tổ chức, cá nhân khác có liên quan.</w:t>
      </w:r>
    </w:p>
    <w:p>
      <w:r>
        <w:t>Điều 2. Danh mục sản phẩm, hàng hóa, dịch vụ phải đăng ký hợp đồng theo mẫu, điều kiện giao dịch chung</w:t>
      </w:r>
    </w:p>
    <w:p>
      <w:r>
        <w:t>Ban hành kèm theo Thông tư này Danh mục sản phẩm, hàng hóa, dịch vụ phải đăng ký hợp đồng theo mẫu, điều kiện giao dịch chung theo quy định tại khoản 1 Điều 28 Luật Bảo vệ quyền lợi người tiêu dùng.</w:t>
      </w:r>
    </w:p>
    <w:p>
      <w:r>
        <w:t>Điều 3. Hiệu lực thi hành</w:t>
      </w:r>
    </w:p>
    <w:p>
      <w:r>
        <w:t>Thông tư này có hiệu lực thi hành từ ngày 01 tháng 7 năm 2025./.</w:t>
      </w:r>
    </w:p>
    <w:p>
      <w:r>
        <w:t>Nơi nhận:</w:t>
      </w:r>
    </w:p>
    <w:p>
      <w:r>
        <w:t>- Văn phòng Tổng bí thư;</w:t>
      </w:r>
    </w:p>
    <w:p>
      <w:r>
        <w:t>- Văn phòng Chủ tịch nước;</w:t>
      </w:r>
    </w:p>
    <w:p>
      <w:r>
        <w:t>- Văn phòng Quốc hội;</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Các Lãnh đạo Bộ;</w:t>
      </w:r>
    </w:p>
    <w:p>
      <w:r>
        <w:t>- Các đơn vị thuộc Bộ Công Thương;</w:t>
      </w:r>
    </w:p>
    <w:p>
      <w:r>
        <w:t>- UBND, HĐND các tỉnh, thành phố trực thuộc TW;</w:t>
      </w:r>
    </w:p>
    <w:p>
      <w:r>
        <w:t>- Các Sở Công Thương;</w:t>
      </w:r>
    </w:p>
    <w:p>
      <w:r>
        <w:t>- Cục Kiểm tra VBQPPL - Bộ Tư pháp;</w:t>
      </w:r>
    </w:p>
    <w:p>
      <w:r>
        <w:t>- Cục KSTTHC - Văn phòng Chính phủ;</w:t>
      </w:r>
    </w:p>
    <w:p>
      <w:r>
        <w:t>- Cổng thông tin điện tử Chính phủ;</w:t>
      </w:r>
    </w:p>
    <w:p>
      <w:r>
        <w:t>Cổng thông tin điện tử Bộ Công Thương;</w:t>
      </w:r>
    </w:p>
    <w:p>
      <w:r>
        <w:t>- Công báo;</w:t>
      </w:r>
    </w:p>
    <w:p>
      <w:r>
        <w:t>- Lưu: VT, CT (10b).</w:t>
      </w:r>
    </w:p>
    <w:p>
      <w:r>
        <w:t>KT. BỘ TRƯỞNG</w:t>
      </w:r>
    </w:p>
    <w:p>
      <w:r>
        <w:t>THỨ TRƯỞNG</w:t>
      </w:r>
    </w:p>
    <w:p>
      <w:r>
        <w:t>Nguyễn Sinh Nhật Tân</w:t>
      </w:r>
    </w:p>
    <w:p>
      <w:r>
        <w:t>DANH MỤC</w:t>
      </w:r>
    </w:p>
    <w:p>
      <w:r>
        <w:t>SẢN PHẨM, HÀNG HÓA, DỊCH VỤ PHẢI ĐĂNG KÝ HỢP ĐỒNG THEO MẪU, ĐIỀU KIỆN GIAO DỊCH CHUNG</w:t>
      </w:r>
    </w:p>
    <w:p>
      <w:r>
        <w:t>(Kèm theo Thông tư số 42/2025/TT-BCT ngày 22 tháng 6 năm 2025 của Bộ trưởng Bộ Công Thương)</w:t>
      </w:r>
    </w:p>
    <w:p>
      <w:r>
        <w:t>TT</w:t>
      </w:r>
    </w:p>
    <w:p>
      <w:r>
        <w:t>Sản phẩm, hàng hóa, dịch vụ</w:t>
      </w:r>
    </w:p>
    <w:p>
      <w:r>
        <w:t>1</w:t>
      </w:r>
    </w:p>
    <w:p>
      <w:r>
        <w:t>Cung cấp điện phục vụ mục đích sinh hoạt</w:t>
      </w:r>
    </w:p>
    <w:p>
      <w:r>
        <w:t>2</w:t>
      </w:r>
    </w:p>
    <w:p>
      <w:r>
        <w:t>Cung cấp nước sinh hoạt</w:t>
      </w:r>
    </w:p>
    <w:p>
      <w:r>
        <w:t>3</w:t>
      </w:r>
    </w:p>
    <w:p>
      <w:r>
        <w:t>Truyền hình trả tiền</w:t>
      </w:r>
    </w:p>
    <w:p>
      <w:r>
        <w:t>4</w:t>
      </w:r>
    </w:p>
    <w:p>
      <w:r>
        <w:t>Dịch vụ viễn thông di động mặt đất (dịch vụ thoại, dịch vụ nhắn tin, dịch vụ truy nhập Internet)</w:t>
      </w:r>
    </w:p>
    <w:p>
      <w:r>
        <w:t>5</w:t>
      </w:r>
    </w:p>
    <w:p>
      <w:r>
        <w:t>Dịch vụ viễn thông cố định mặt đất (dịch vụ thoại, dịch vụ truy nhập Internet)</w:t>
      </w:r>
    </w:p>
    <w:p>
      <w:r>
        <w:t>6</w:t>
      </w:r>
    </w:p>
    <w:p>
      <w:r>
        <w:t>Vận chuyển hành khách đường hàng không</w:t>
      </w:r>
    </w:p>
    <w:p>
      <w:r>
        <w:t>7</w:t>
      </w:r>
    </w:p>
    <w:p>
      <w:r>
        <w:t>Vận chuyển hành khách đường sắt</w:t>
      </w:r>
    </w:p>
    <w:p>
      <w:r>
        <w:t>8</w:t>
      </w:r>
    </w:p>
    <w:p>
      <w:r>
        <w:t>Mua bán căn hộ chung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