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30/2025/TT-BTC sửa đổi Thông tư 45/2013/TT-BTC hướng dẫn chế độ quản lý, sử dụng và trích khấu hao tài sản cố định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30/2025/TT-BTC</w:t>
      </w:r>
    </w:p>
    <w:p>
      <w:r>
        <w:t>Hà Nội, ngày 30 tháng 5 năm 2025</w:t>
      </w:r>
    </w:p>
    <w:p>
      <w:r>
        <w:t>THÔNG TƯ</w:t>
      </w:r>
    </w:p>
    <w:p>
      <w:r>
        <w:t>SỬA ĐỔI, BỔ SUNG MỘT SỐ ĐIỀU TẠI THÔNG TƯ SỐ 45/2013/TT-BTC NGÀY 25/4/2013 CỦA BỘ TÀI CHÍNH VỀ HƯỚNG DẪN CHẾ ĐỘ QUẢN LÝ, SỬ DỤNG VÀ TRÍCH KHẤU HAO TÀI SẢN CỐ ĐỊNH</w:t>
      </w:r>
    </w:p>
    <w:p>
      <w:r>
        <w:t>Căn cứ Luật Doanh nghiệp năm 2020;</w:t>
      </w:r>
    </w:p>
    <w:p>
      <w:r>
        <w:t>Căn cứ Luật Quản lý, sử dụng vốn Nhà nước đầu tư vào sản xuất, kinh doanh tại doanh nghiệp năm 2014;</w:t>
      </w:r>
    </w:p>
    <w:p>
      <w:r>
        <w:t>Căn cứ Nghị định số 14/2023/NĐ-CP ngày 20 tháng 04 năm 2023 của Chính phủ quy định chức năng, nhiệm vụ, quyền hạn và cơ cấu tổ chức của Bộ Tài chính;</w:t>
      </w:r>
    </w:p>
    <w:p>
      <w:r>
        <w:t>Theo đề nghị của Cục trưởng Cục Phát triển Doanh nghiệp nhà nước,</w:t>
      </w:r>
    </w:p>
    <w:p>
      <w:r>
        <w:t>Bộ trưởng Bộ Tài chính ban hành Thông tư hướng dẫn bổ sung, sửa đổi một số điều của Thông tư số 45/2013/TT-BTC ngày 25/4/2013 của Bộ Tài chính về hướng dẫn chế độ quản lý, sử dụng và trích khấu hao tài sản cố định.</w:t>
      </w:r>
    </w:p>
    <w:p>
      <w:r>
        <w:t>Điều 1. Bổ sung khoản 12 vào Điều 9 Thông tư số 45/2013/TT-BTC ngày 25/4/2013 của Bộ Tài chính về hướng dẫn chế độ quản lý, sử dụng và trích khấu hao tài sản cố định như sau:</w:t>
      </w:r>
    </w:p>
    <w:p>
      <w:r>
        <w:t>“12. Các tài sản cố định hữu hình hiện có nhưng tạm thời chưa có công năng sử dụng và chưa tham gia vào hoạt động sản xuất, kinh doanh tại các doanh nghiệp có 100% vốn điều lệ của doanh nghiệp do nhà nước nắm giữ 100% vốn điều lệ theo Đề án xử lý các tồn tại, yếu kém của một số dự án, doanh nghiệp chậm tiến độ, kém hiệu quả thuộc ngành Công Thương theo Quyết định số 1468/QĐ-TTg ngày 29/9/2017 của Thủ tướng Chính phủ: doanh nghiệp được chủ động giãn hoặc tạm hoãn trích khấu hao trong thời gian chưa sử dụng và đảm bảo nguyên tắc thời gian trích khấu hao của tài sản cố định theo khung thời gian trích khấu hao theo quy định tại Thông tư này.”</w:t>
      </w:r>
    </w:p>
    <w:p>
      <w:r>
        <w:t>Điều 2. Hiệu lực thi hành</w:t>
      </w:r>
    </w:p>
    <w:p>
      <w:r>
        <w:t>1. Thông tư này có hiệu lực kể từ ngày 15 tháng 7 năm 2025.</w:t>
      </w:r>
    </w:p>
    <w:p>
      <w:r>
        <w:t>2. Trong quá trình thực hiện, nếu có vướng mắc, đề nghị kịp thời phản ánh về Bộ Tài chính để nghiên cứu, bổ sung và sửa đổi./.</w:t>
      </w:r>
    </w:p>
    <w:p>
      <w:r>
        <w:t>Nơi nhận:</w:t>
      </w:r>
    </w:p>
    <w:p>
      <w:r>
        <w:t>- Ban Bí thư Trung ương Đảng;</w:t>
      </w:r>
    </w:p>
    <w:p>
      <w:r>
        <w:t>- Thủ tướng, các Phó Thủ tướng Chính phủ;</w:t>
      </w:r>
    </w:p>
    <w:p>
      <w:r>
        <w:t>- Văn phòng Trung ương Đảng &amp;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Văn phòng Chính phủ;</w:t>
      </w:r>
    </w:p>
    <w:p>
      <w:r>
        <w:t>- HĐND, UBND các tỉnh, TP trực thuộc trung ương;</w:t>
      </w:r>
    </w:p>
    <w:p>
      <w:r>
        <w:t>- VP ban chỉ đạo trung ương về phòng, chống tham nhũng;</w:t>
      </w:r>
    </w:p>
    <w:p>
      <w:r>
        <w:t>- Sở Tài chính các tỉnh, TP trực thuộc trung ương;</w:t>
      </w:r>
    </w:p>
    <w:p>
      <w:r>
        <w:t>- Các tập đoàn kinh tế nhà nước, Tổng công ty Nhà nước;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DNNN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