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27/2026/TT-BCT quy định việc phân cấp thực hiện nhiệm vụ và giải quyết thủ tục hành chính trong lĩnh vực quản lý hoạt động kinh doanh theo phương thức đa cấp thuộc thẩm quyền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27/2026/TT-BCT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27/2026/TT-BCT</w:t>
      </w:r>
    </w:p>
    <w:p>
      <w:r>
        <w:t>Hà Nội, ngày 21 tháng 5 năm 2026</w:t>
      </w:r>
    </w:p>
    <w:p>
      <w:r>
        <w:t>THÔNG TƯ</w:t>
      </w:r>
    </w:p>
    <w:p>
      <w:r>
        <w:t>QUY ĐỊNH VIỆC PHÂN CẤP THỰC HIỆN MỘT SỐ NHIỆM VỤ VÀ GIẢI QUYẾT MỘT SỐ THỦ TỤC HÀNH CHÍNH TRONG LĨNH VỰC QUẢN LÝ HOẠT ĐỘNG KINH DOANH THEO PHƯƠNG THỨC ĐA CẤP THUỘC THẨM QUYỀN CỦA BỘ CÔNG THƯƠNG</w:t>
      </w:r>
    </w:p>
    <w:p>
      <w:r>
        <w:t>Căn cứ Nghị định số 40/2025/NĐ-CP của Chính phủ quy định chức năng, nhiệm vụ, quyền hạn và cơ cấu tổ chức của Bộ Công Thương, được sửa đổi, bổ sung bởi Nghị định số 109/2025/NĐ-CP và Nghị định số 193/2025/NĐ-CP;</w:t>
      </w:r>
    </w:p>
    <w:p>
      <w:r>
        <w:t>Căn cứ Nghị định số 137/2026/NĐ-CP của Chính phủ về quản lý hoạt động kinh doanh theo phương thức đa cấp;</w:t>
      </w:r>
    </w:p>
    <w:p>
      <w:r>
        <w:t>Căn cứ Nghị định số 03/2023/NĐ-CP của Chính phủ quy định chức năng, nhiệm vụ, quyền hạn và cơ cấu tổ chức của Ủy ban Cạnh tranh Quốc gia;</w:t>
      </w:r>
    </w:p>
    <w:p>
      <w:r>
        <w:t>Theo đề nghị của Chủ tịch Ủy ban Cạnh tranh Quốc gia;</w:t>
      </w:r>
    </w:p>
    <w:p>
      <w:r>
        <w:t>Bộ trưởng Bộ Công Thương ban hành Thông tư quy định việc phân cấp thực hiện một số nhiệm vụ và giải quyết một số thủ tục hành chính trong lĩnh vực quản lý hoạt động kinh doanh theo phương thức đa cấp thuộc thẩm quyền của Bộ Công Thương.</w:t>
      </w:r>
    </w:p>
    <w:p>
      <w:r>
        <w:t>Điều 1. Phạm vi điều chỉnh</w:t>
      </w:r>
    </w:p>
    <w:p>
      <w:r>
        <w:t>Thông tư này quy định việc phân cấp thực hiện một số nhiệm vụ và giải quyết một số thủ tục hành chính trong lĩnh vực quản lý hoạt động kinh doanh theo phương thức đa cấp được quy định tại điểm a, c, d, đ, e, g, i và k khoản 1 Điều 54 Nghị định số 137/2026/NĐ-CP.</w:t>
      </w:r>
    </w:p>
    <w:p>
      <w:r>
        <w:t>Điều 2. Đối tượng áp dụng</w:t>
      </w:r>
    </w:p>
    <w:p>
      <w:r>
        <w:t>Thông tư này áp dụng đối với Ủy ban Cạnh tranh Quốc gia, các đơn vị thuộc Bộ Công Thương, Sở Công Thương các tỉnh, thành phố trực thuộc Trung ương và các tổ chức, cá nhân có liên quan.</w:t>
      </w:r>
    </w:p>
    <w:p>
      <w:r>
        <w:t>Điều 3. Phân cấp thực hiện một số Nhiệm vụ và giải quyết một số thủ tục hành chính trong lĩnh vực quản lý hoạt động kinh doanh theo phương thức đa cấp của Bộ Công Thương cho Ủy ban Cạnh tranh Quốc gia</w:t>
      </w:r>
    </w:p>
    <w:p>
      <w:r>
        <w:t>Ủy ban Cạnh tranh Quốc gia thực hiện một số nhiệm vụ Bộ Công Thương được giao tại Nghị định số 137/2026/NĐ-CP, bao gồm:</w:t>
      </w:r>
    </w:p>
    <w:p>
      <w:r>
        <w:t>1. Cấp, sửa đổi, bổ sung, gia hạn, cấp lại, thu hồi giấy chứng nhận đăng ký hoạt động bán hàng đa cấp của doanh nghiệp; thực hiện thủ tục rút tiền ký quỹ, xử lý khoản tiền đã ký quỹ;</w:t>
      </w:r>
    </w:p>
    <w:p>
      <w:r>
        <w:t>2. Thông báo việc cấp, sửa đổi, bổ sung, gia hạn, thu hồi giấy chứng nhận đăng ký hoạt động bán hàng đa cấp tới Ủy ban nhân dân cấp tỉnh nơi doanh nghiệp tổ chức hoạt động bán hàng đa cấp;</w:t>
      </w:r>
    </w:p>
    <w:p>
      <w:r>
        <w:t>3. Kiểm tra, giám sát hoạt động bán hàng đa cấp và xử lý theo thẩm quyền;</w:t>
      </w:r>
    </w:p>
    <w:p>
      <w:r>
        <w:t>4. Hướng dẫn, phối hợp với Ủy ban nhân dân cấp tỉnh tiến hành kiểm tra và xử lý vi phạm quy định của pháp luật về quản lý hoạt động bán hàng đa cấp;</w:t>
      </w:r>
    </w:p>
    <w:p>
      <w:r>
        <w:t>5. Thông báo, chuyển cơ quan có thẩm quyền xử lý các hành vi vi phạm quy định của pháp luật về quản lý hoạt động kinh doanh theo phương thức đa cấp;</w:t>
      </w:r>
    </w:p>
    <w:p>
      <w:r>
        <w:t>6.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r>
        <w:t>7. Xây dựng và triển khai các chương trình tuyên truyền, phổ biến trên các phương tiện truyền thông đại chúng về pháp luật và hoạt động kinh doanh theo phương thức đa cấp.</w:t>
      </w:r>
    </w:p>
    <w:p>
      <w:r>
        <w:t>Điều 4. Hiệu lực thi hành</w:t>
      </w:r>
    </w:p>
    <w:p>
      <w:r>
        <w:t>Thông tư này có hiệu lực từ ngày 01 tháng 7 năm 2026.</w:t>
      </w:r>
    </w:p>
    <w:p>
      <w:r>
        <w:t>Điều 5. Tổ chức thực hiện</w:t>
      </w:r>
    </w:p>
    <w:p>
      <w:r>
        <w:t>1. Ủy ban Cạnh tranh Quốc gia theo chức năng, nhiệm vụ của mình có trách nhiệm thực hiện các quy định tại Thông tư này.</w:t>
      </w:r>
    </w:p>
    <w:p>
      <w:r>
        <w:t>2. Các cơ quan, tổ chức, cá nhân có liên quan chịu trách nhiệm thi hành Thông tư này và gửi ý kiến, kiến nghị về Bộ Công Thương (Ủy ban Cạnh tranh Quốc gia) để được hướng dẫn, giải quyết các khó khăn, vướng mắc phát sinh./.</w:t>
      </w:r>
    </w:p>
    <w:p>
      <w:r>
        <w:t>Nơi nhận:</w:t>
      </w:r>
    </w:p>
    <w:p>
      <w:r>
        <w:t>- Ban Bí thư Trung ương Đảng;</w:t>
      </w:r>
    </w:p>
    <w:p>
      <w:r>
        <w:t>- Văn phòng Tổng Bí thư;</w:t>
      </w:r>
    </w:p>
    <w:p>
      <w:r>
        <w:t>- Văn phòng Chủ tịch nước;</w:t>
      </w:r>
    </w:p>
    <w:p>
      <w:r>
        <w:t>- Văn phòng Quốc hội;</w:t>
      </w:r>
    </w:p>
    <w:p>
      <w:r>
        <w:t>- Hội đồng Dân tộc và các Ủy ban của Quốc hội;</w:t>
      </w:r>
    </w:p>
    <w:p>
      <w:r>
        <w:t>- Văn phòng Chính phủ;</w:t>
      </w:r>
    </w:p>
    <w:p>
      <w:r>
        <w:t>- Thủ tướng, các Phó Thủ tướng Chính phủ;</w:t>
      </w:r>
    </w:p>
    <w:p>
      <w:r>
        <w:t>- Văn phòng Trung ương Đảng và các Ban của Đảng;</w:t>
      </w:r>
    </w:p>
    <w:p>
      <w:r>
        <w:t>- Các bộ, cơ quan ngang bộ, cơ quan thuộc Chính phủ;</w:t>
      </w:r>
    </w:p>
    <w:p>
      <w:r>
        <w:t>- Viện Kiểm sát nhân dân tối cao; Tòa án nhân dân tối cao;</w:t>
      </w:r>
    </w:p>
    <w:p>
      <w:r>
        <w:t>- Kiểm toán nhà nước;</w:t>
      </w:r>
    </w:p>
    <w:p>
      <w:r>
        <w:t>- Ủy ban Trung ương Mặt trận Tổ quốc Việt Nam;</w:t>
      </w:r>
    </w:p>
    <w:p>
      <w:r>
        <w:t>- UBND, HĐND các tỉnh, thành phố;</w:t>
      </w:r>
    </w:p>
    <w:p>
      <w:r>
        <w:t>- Cơ quan trung ương của các đoàn thể;</w:t>
      </w:r>
    </w:p>
    <w:p>
      <w:r>
        <w:t>- Cục Kiểm tra văn bản và Tổ chức thi hành pháp luật, Bộ Tư pháp;</w:t>
      </w:r>
    </w:p>
    <w:p>
      <w:r>
        <w:t>- Các Lãnh đạo Bộ;</w:t>
      </w:r>
    </w:p>
    <w:p>
      <w:r>
        <w:t>- Các đơn vị thuộc Bộ Công Thương;</w:t>
      </w:r>
    </w:p>
    <w:p>
      <w:r>
        <w:t>- Cổng thông tin điện tử Chính phủ; Cổng Thông tin điện tử Bộ Công Thương;</w:t>
      </w:r>
    </w:p>
    <w:p>
      <w:r>
        <w:t>- Công báo;</w:t>
      </w:r>
    </w:p>
    <w:p>
      <w:r>
        <w:t>- Lưu: VT.PC, CT(10).</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