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23/2025/TT-BTC sửa đổi Thông tư 328/2016/TT-BTC hướng dẫn thu và quản lý các khoản thu ngân sách Nhà nước qua Kho bạc Nhà nước đã được sửa đổi theo Thông tư 72/2021/TT-BTC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23/2025/TT-BTC</w:t>
      </w:r>
    </w:p>
    <w:p>
      <w:r>
        <w:t>Hà Nội, ngày 09 tháng 5 năm 2025</w:t>
      </w:r>
    </w:p>
    <w:p>
      <w:r>
        <w:t>THÔNG TƯ</w:t>
      </w:r>
    </w:p>
    <w:p>
      <w:r>
        <w:t>SỬA ĐỔI, BỔ SUNG MỘT SỐ ĐIỀU CỦA THÔNG TƯ SỐ 328/2016/TT-BTC NGÀY 26 THÁNG 12 NĂM 2016 CỦA BỘ TRƯỞNG BỘ TÀI CHÍNH HƯỚNG DẪN THU VÀ QUẢN LÝ CÁC KHOẢN THU NGÂN SÁCH NHÀ NƯỚC QUA KHO BẠC NHÀ NƯỚC ĐÃ ĐƯỢC SỬA ĐỔI, BỔ SUNG MỘT SỐ ĐIỀU THEO THÔNG TƯ SỐ 72/2021/TT-BTC NGÀY 17 THÁNG 8 NĂM 2021 CỦA BỘ TRƯỞNG BỘ TÀI CHÍNH</w:t>
      </w:r>
    </w:p>
    <w:p>
      <w:r>
        <w:t>Căn cứ Luật Ngân sách nhà nước ngày 25 tháng 6 năm 2015;</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11/2020/NĐ-CP ngày 20 tháng 01 năm 2020 của Chính phủ quy định về thủ tục hành chính thuộc lĩnh vực Kho bạc Nhà nước;</w:t>
      </w:r>
    </w:p>
    <w:p>
      <w:r>
        <w:t>Căn cứ Nghị định số 126/2020/NĐ-CP ngày 19 tháng 10 năm 2020 của Chính phủ quy định chi tiết một số điều của Luật Quản lý thuế;</w:t>
      </w:r>
    </w:p>
    <w:p>
      <w:r>
        <w:t>Căn cứ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29/2025/NĐ-CP ngày 24 tháng 02 năm 2025 của Chính phủ quy định chức năng, nhiệm vụ, quyền hạn và cơ cấu tổ chức của Bộ Tài chính;</w:t>
      </w:r>
    </w:p>
    <w:p>
      <w:r>
        <w:t>Theo đề nghị của Giám đốc Kho bạc Nhà nước,</w:t>
      </w:r>
    </w:p>
    <w:p>
      <w:r>
        <w:t>Bộ trưởng Bộ Tài chính ban hành Thông tư sửa đổi, bổ sung một số điều của Thông tư số 328/2016/TT-BTC ngày 26 tháng 12 năm 2016 của Bộ trưởng Bộ Tài chính hướng dẫn thu và quản lý các khoản thu ngân sách nhà nước qua Kho bạc Nhà nước đã được sửa đổi, bổ sung một số điều theo Thông tư số 72/2021/TT-BTC ngày 17 tháng 8 năm 2021 của Bộ trưởng Bộ Tài chính.</w:t>
      </w:r>
    </w:p>
    <w:p>
      <w:r>
        <w:t>Điều 1. Sửa đổi, bổ sung một số khoản của   Điều 10 Thông tư số 328/2016/TT-BTC ngày 26 tháng 12 năm 2016 của Bộ trưởng Bộ Tài chính hướng dẫn thu và quản lý các khoản thu ngân sách nhà nước qua Kho bạc Nhà nước (Thông tư số 328/2016/TT-BTC) đã được bổ sung tại điểm a khoản 9 Điều 1 Thông tư số 72/2021/TT-BTC ngày 17 tháng 8 năm 2021 của Bộ trưởng Bộ Tài chính (Thông tư số 72/2021/TT-BTC)</w:t>
      </w:r>
    </w:p>
    <w:p>
      <w:r>
        <w:t>1. Sửa đổi khoản 1b Điều 10 Thông tư số 328/2016/TT-BTC đã được bổ sung tại điểm a khoản 9 Điều 1 Thông tư số 72/2021/TT-BTC như sau:</w:t>
      </w:r>
    </w:p>
    <w:p>
      <w:r>
        <w:t>“1b. Căn cứ ngày của quyết định hoàn trả trên lệnh hoàn trả thu ngân sách nhà nước, Kho bạc Nhà nước hạch toán hoàn trả các khoản thu từ ngân sách nhà nước như sau:</w:t>
      </w:r>
    </w:p>
    <w:p>
      <w:r>
        <w:t>- Đối với các quyết định hoàn trả ban hành trong năm hiện hành: thực hiện hạch toán giảm thu ngân sách nhà nước trong năm hiện hành (chi tiết theo mục lục ngân sách nhà nước của khoản hoàn trả).</w:t>
      </w:r>
    </w:p>
    <w:p>
      <w:r>
        <w:t>- Đối với các quyết định hoàn trả ban hành trong năm trước: trường hợp hoàn trả trong thời gian chỉnh lý quyết toán, thực hiện hạch toán giảm thu ngân sách nhà nước năm trước; trường hợp hoàn trả sau thời gian chỉnh lý quyết toán, thực hiện hạch toán giảm thu ngân sách nhà nước trong năm hiện hành (chi tiết theo mục lục ngân sách nhà nước của khoản hoàn trả)”.</w:t>
      </w:r>
    </w:p>
    <w:p>
      <w:r>
        <w:t>2. Bổ sung khoản 1c sau khoản 1b Điều 10 Thông tư số 328/2016/TT-BTC đã được bổ sung tại điểm a khoản 9 Điều 1 Thông tư số 72/2021/TT-BTC như sau:</w:t>
      </w:r>
    </w:p>
    <w:p>
      <w:r>
        <w:t>“1c. Hạch toán thu hồi hoàn thuế giá trị gia tăng sau khi đã hoàn theo pháp luật thuế:</w:t>
      </w:r>
    </w:p>
    <w:p>
      <w:r>
        <w:t>Số tiền thu hồi hoàn thuế giá trị gia tăng nộp trong năm ngân sách nào thì được hạch toán giảm chi hoàn thuế giá trị gia tăng của năm ngân sách đó”.</w:t>
      </w:r>
    </w:p>
    <w:p>
      <w:r>
        <w:t>Điều 2. Điều khoản thi hành</w:t>
      </w:r>
    </w:p>
    <w:p>
      <w:r>
        <w:t>Thông tư này có hiệu lực thi hành kể từ ngày 01 tháng 7 năm 2025.</w:t>
      </w:r>
    </w:p>
    <w:p>
      <w:r>
        <w:t>Nơi nhận:</w:t>
      </w:r>
    </w:p>
    <w:p>
      <w:r>
        <w:t>- Văn phòng Trung ương và các Ban của Đảng;</w:t>
      </w:r>
    </w:p>
    <w:p>
      <w:r>
        <w:t>- Văn phòng Quốc hội;</w:t>
      </w:r>
    </w:p>
    <w:p>
      <w:r>
        <w:t>- Văn phòng Chủ tịch nước;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UBND các tỉnh, thành phố trực thuộc trung ương;</w:t>
      </w:r>
    </w:p>
    <w:p>
      <w:r>
        <w:t>- Sở Tài chính các tỉnh, thành phố trực thuộc trung ương;</w:t>
      </w:r>
    </w:p>
    <w:p>
      <w:r>
        <w:t>- Chi cục Thuế, Chi cục Hải quan, KBNN các khu vực;</w:t>
      </w:r>
    </w:p>
    <w:p>
      <w:r>
        <w:t>- Các đơn vị thuộc, trực thuộc Bộ Tài chính;</w:t>
      </w:r>
    </w:p>
    <w:p>
      <w:r>
        <w:t>- Cục Kiểm tra văn bản quy phạm pháp luật (Bộ Tư pháp);</w:t>
      </w:r>
    </w:p>
    <w:p>
      <w:r>
        <w:t>- Công báo;</w:t>
      </w:r>
    </w:p>
    <w:p>
      <w:r>
        <w:t>- Cổng thông tin điện tử Chính phủ;</w:t>
      </w:r>
    </w:p>
    <w:p>
      <w:r>
        <w:t>- Cổng thông tin điện tử Bộ Tài chính;</w:t>
      </w:r>
    </w:p>
    <w:p>
      <w:r>
        <w:t>- Lưu: VT, KBNN  (240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