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20/2023/TT-BYT bãi bỏ văn bản quy phạm pháp luật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20/2023/TT-BYT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20/2023/TT-BYT</w:t>
      </w:r>
    </w:p>
    <w:p>
      <w:r>
        <w:t>Hà Nội, ngày 14 tháng 11 năm 2023</w:t>
      </w:r>
    </w:p>
    <w:p>
      <w:r>
        <w:t>THÔNG TƯ</w:t>
      </w:r>
    </w:p>
    <w:p>
      <w:r>
        <w:t>BÃI BỎ MỘT SỐ VĂN BẢN QUY PHẠM PHÁP LUẬT DO BỘ TRƯỞNG BỘ Y TẾ BAN HÀNH</w:t>
      </w:r>
    </w:p>
    <w:p>
      <w:r>
        <w:t>Căn cứ Luật ban hành văn bản quy phạm pháp luật ngày 22 tháng 6 năm 2015 và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95/2022/NĐ-CP ngày 15 tháng 11 năm 2022 của Chính phủ quy định chức năng, nhiệm vụ, quyền hạn và cơ cấu tổ chức của Bộ Y tế;</w:t>
      </w:r>
    </w:p>
    <w:p>
      <w:r>
        <w:t>Theo đề nghị của Vụ trưởng Vụ Pháp chế, Vụ trưởng Vụ Kế hoạch - Tài chính, Cục trưởng Cục Cơ sở hạ tầng và thiết bị y tế, Cục trưởng Cục Khoa học, Công nghệ và Đào tạo, Cục trưởng Cục Quản lý Dược, Cục trưởng Cục Quản lý Y dược cổ truyền;</w:t>
      </w:r>
    </w:p>
    <w:p>
      <w:r>
        <w:t>Bộ trưởng Bộ Y tế ban hành Thông tư bãi bỏ một số văn bản quy phạm pháp luật do Bộ trưởng Bộ Y tế ban hành.</w:t>
      </w:r>
    </w:p>
    <w:p>
      <w:r>
        <w:t>Điều 1. Bãi bỏ toàn bộ 05 văn bản quy phạm pháp luật do Bộ trưởng Bộ Y tế ban hành</w:t>
      </w:r>
    </w:p>
    <w:p>
      <w:r>
        <w:t>1. Chỉ thị số 06/2008/CT-BYT ngày 27 tháng 6 năm 2008 của Bộ trưởng Bộ Y tế về việc tăng cường chất lượng đào tạo nhân lực y tế.</w:t>
      </w:r>
    </w:p>
    <w:p>
      <w:r>
        <w:t>2. Quyết định số 379/2002/QĐ-BYT ngày 08 tháng 02 năm 2002 của Bộ trưởng Bộ Y tế về việc ban hành quy chế về thống kê y tế.</w:t>
      </w:r>
    </w:p>
    <w:p>
      <w:r>
        <w:t>3. Thông tư số 29/2014/TT-BYT ngày 14 tháng 8 năm 2014 của Bộ trưởng Bộ Y tế quy định biểu mẫu và chế độ báo cáo thống kê y tế áp dụng đối với các cơ sở khám bệnh, chữa bệnh tư nhân.</w:t>
      </w:r>
    </w:p>
    <w:p>
      <w:r>
        <w:t>4. Thông tư số 19/2015/TT-BYT ngày 15 tháng 7 năm 2015 của Bộ trưởng Bộ Y tế quy định về kiểm tra, xử lý, rà soát, hệ thống hóa văn bản quy phạm pháp luật trong lĩnh vực quản lý nhà nước của Bộ Y tế.</w:t>
      </w:r>
    </w:p>
    <w:p>
      <w:r>
        <w:t>5. Thông tư số 30/2015/TT-BYT ngày 12 tháng 10 năm 2015 của Bộ trưởng Bộ Y tế quy định việc nhập khẩu trang thiết bị y tế.</w:t>
      </w:r>
    </w:p>
    <w:p>
      <w:r>
        <w:t>Điều 2. Bãi bỏ một phần 05 văn bản quy phạm pháp luật do Bộ trưởng Bộ Y tế ban hành</w:t>
      </w:r>
    </w:p>
    <w:p>
      <w:r>
        <w:t>1. Điều 8, 12, 13, 14, 15, 16 và 17 Thông tư số 17/2001/TT-BYT ngày 01 tháng 8 năm 2001 của Bộ trưởng Bộ Y tế hướng dẫn doanh nghiệp nước ngoài đăng ký hoạt động về thuốc và nguyên liệu làm thuốc tại Việt Nam.</w:t>
      </w:r>
    </w:p>
    <w:p>
      <w:r>
        <w:t>2. Khoản 5 Mục II, Mục III, Mục IV và Mục V Thông tư số 10/2003/TT-BYT ngày 16 tháng 12 năm 2003 của Bộ trưởng Bộ Y tế hướng dẫn các Công ty nước ngoài đăng ký hoạt động về vắc xin, sinh phẩm y tế với Việt Nam.</w:t>
      </w:r>
    </w:p>
    <w:p>
      <w:r>
        <w:t>3. Nội dung liên quan đến nhập khẩu sinh phẩm chẩn đoán in vitro tại Thông tư số 47/2010/TT-BYT ngày 29 tháng 12 năm 2010 của Bộ trưởng Bộ Y tế hướng dẫn hoạt động xuất khẩu, nhập khẩu thuốc và bao bì tiếp xúc trực tiếp với thuốc.</w:t>
      </w:r>
    </w:p>
    <w:p>
      <w:r>
        <w:t>4. Khoản 4 Điều 1 Thông tư số 47/2011/TT-BYT ngày 21 tháng 12 năm 2011 của Bộ trưởng Bộ Y tế sửa đổi, bổ sung một số điều của Thông tư số 17/2001/TT-BYT ngày 01 tháng 8 năm 2001 của Bộ trưởng Bộ Y tế hướng dẫn doanh nghiệp nước ngoài đăng ký hoạt động về thuốc và nguyên liệu làm thuốc tại Việt Nam và Thông tư số 10/2003/TT-BYT ngày 16 tháng 12 năm 2003 của Bộ trưởng Bộ Y tế hướng dẫn các Công ty nước ngoài đăng ký hoạt động về vắc xin, sinh phẩm y tế với Việt Nam.</w:t>
      </w:r>
    </w:p>
    <w:p>
      <w:r>
        <w:t>5. Điểm b khoản 1 Điều 9 Thông tư số 29/2015/TT-BYT ngày 12 tháng 10 năm 2015 của Bộ trưởng Bộ Y tế quy định cấp, cấp lại Giấy chứng nhận là Lương y.</w:t>
      </w:r>
    </w:p>
    <w:p>
      <w:r>
        <w:t>Điều 3. Hiệu lực thi hành</w:t>
      </w:r>
    </w:p>
    <w:p>
      <w:r>
        <w:t>Thông tư này có hiệu lực thi hành từ ngày 01 tháng 01 năm 2024.</w:t>
      </w:r>
    </w:p>
    <w:p>
      <w:r>
        <w:t>Điều 4. Trách nhiệm thi hành</w:t>
      </w:r>
    </w:p>
    <w:p>
      <w:r>
        <w:t>Chánh Văn phòng Bộ, Vụ trưởng Vụ Pháp chế, Chánh Thanh tra Bộ, Vụ trưởng, Cục trưởng, Tổng Cục trưởng các Vụ, Cục, Tổng cục thuộc Bộ Y tế và các cơ quan, tổ chức, cá nhân có liên quan chịu trách nhiệm thi hành Thông tư này./.</w:t>
      </w:r>
    </w:p>
    <w:p>
      <w:r>
        <w:t>Nơi nhận:</w:t>
      </w:r>
    </w:p>
    <w:p>
      <w:r>
        <w:t>-  Ủy ban xã hội của Quốc hội;</w:t>
      </w:r>
    </w:p>
    <w:p>
      <w:r>
        <w:t>- Văn phòng Chính phủ (KGVX, Công báo; Cổng thông tin điện tử CP);</w:t>
      </w:r>
    </w:p>
    <w:p>
      <w:r>
        <w:t>- Bộ, cơ quan ngang bộ, cơ quan thuộc Chính phủ;</w:t>
      </w:r>
    </w:p>
    <w:p>
      <w:r>
        <w:t>- Kiểm toán Nhà nước;</w:t>
      </w:r>
    </w:p>
    <w:p>
      <w:r>
        <w:t>- Bộ Tư pháp (Cục Kiểm tra VBQPPL);</w:t>
      </w:r>
    </w:p>
    <w:p>
      <w:r>
        <w:t>- Bộ trưởng (để b/c);</w:t>
      </w:r>
    </w:p>
    <w:p>
      <w:r>
        <w:t>- Các Thứ trưởng Bộ Y tế;</w:t>
      </w:r>
    </w:p>
    <w:p>
      <w:r>
        <w:t>- UBND tỉnh, thành phố trực thuộc TW;</w:t>
      </w:r>
    </w:p>
    <w:p>
      <w:r>
        <w:t>-  Sở Y tế tỉnh, thành phố trực thuộc TW;</w:t>
      </w:r>
    </w:p>
    <w:p>
      <w:r>
        <w:t>- Đơn vị trực thuộc Bộ Y tế;</w:t>
      </w:r>
    </w:p>
    <w:p>
      <w:r>
        <w:t>- Các Vụ, Cục, Văn phòng Bộ, Thanh tra Bộ;</w:t>
      </w:r>
    </w:p>
    <w:p>
      <w:r>
        <w:t>- Cổng thông tin điện tử Bộ Y tế;</w:t>
      </w:r>
    </w:p>
    <w:p>
      <w:r>
        <w:t>- Lưu: VT, PC.</w:t>
      </w:r>
    </w:p>
    <w:p>
      <w:r>
        <w:t>KT. BỘ TRƯỞNG</w:t>
      </w:r>
    </w:p>
    <w:p>
      <w:r>
        <w:t>THỨ TRƯỞNG</w:t>
      </w:r>
    </w:p>
    <w:p>
      <w:r>
        <w:t>Nguyễn Thị Liên Hương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