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19/2025/TT-BXD bãi bỏ một số văn bản quy phạm pháp luật thuộc thẩm quyền của Bộ trưởng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19/2025/TT-BXD</w:t>
      </w:r>
    </w:p>
    <w:p>
      <w:r>
        <w:t>Hà Nội, ngày 09 tháng 07 năm 2025</w:t>
      </w:r>
    </w:p>
    <w:p>
      <w:r>
        <w:t>THÔNG TƯ</w:t>
      </w:r>
    </w:p>
    <w:p>
      <w:r>
        <w:t>BÃI BỎ MỘT SỐ VĂN BẢN QUY PHẠM PHÁP LUẬT THUỘC THẨM QUYỀN CỦA BỘ TRƯỞNG BỘ XÂY DỰNG</w:t>
      </w:r>
    </w:p>
    <w:p>
      <w:r>
        <w:t>Căn cứ Luật Ban hành văn bản quy phạm pháp luật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33/2025/NĐ-CP ngày 25 tháng 02 năm 2025 của Chính phủ quy định chức năng, nhiệm vụ, quyền hạn và cơ cấu tổ chức của Bộ Xây dựng;</w:t>
      </w:r>
    </w:p>
    <w:p>
      <w:r>
        <w:t>Theo đề nghị của Vụ trưởng Pháp chế;</w:t>
      </w:r>
    </w:p>
    <w:p>
      <w:r>
        <w:t>Bộ trưởng Bộ Xây dựng ban hành Thông tư bãi bỏ một số văn bản quy phạm pháp luật thuộc thẩm quyền của Bộ trưởng Bộ Xây dựng.</w:t>
      </w:r>
    </w:p>
    <w:p>
      <w:r>
        <w:t>Điều 1. Bãi bỏ toàn bộ một số văn bản quy phạm pháp luật thuộc thẩm quyền của Bộ trưởng Bộ Xây dựng</w:t>
      </w:r>
    </w:p>
    <w:p>
      <w:r>
        <w:t>Bãi bỏ toàn bộ các văn bản sau đây:</w:t>
      </w:r>
    </w:p>
    <w:p>
      <w:r>
        <w:t>1. Thông tư số 13/2010/TT-BXD ngày 20 tháng 8 năm 2010 của Bộ trưởng Bộ Xây dựng ban hành mẫu hợp đồng quản lý, vận hành hệ thống chiếu sáng công cộng đô thị.</w:t>
      </w:r>
    </w:p>
    <w:p>
      <w:r>
        <w:t>2. Thông tư số 21/2010/TT-BGTVT ngày 10 tháng 8 năm 2010 của Bộ trưởng Bộ Giao thông vận tải về việc hướng dẫn thực hiện Nghị định số 95/2009/NĐ-CP ngày 30 tháng 10 năm 2009 của Chính phủ quy định niên hạn sử dụng đối với xe ô tô chở hàng và xe ô tô chở người.</w:t>
      </w:r>
    </w:p>
    <w:p>
      <w:r>
        <w:t>3. Thông tư số 27/2010/TT-BGTVT ngày 09 tháng 9 năm 2010 của Bộ trưởng Bộ Giao thông vận tải ban hành Quy chuẩn kỹ thuật quốc gia về máy lái thủy lực trên phương tiện thủy - Yêu cầu kỹ thuật và phương pháp thử.</w:t>
      </w:r>
    </w:p>
    <w:p>
      <w:r>
        <w:t>4. Thông tư số 36/2010/TT-BGTVT ngày 01 năm 12 năm 2010 của Bộ trưởng Bộ Giao thông vận tải về việc ban hành 04 Quy chuẩn kỹ thuật quốc gia về phụ tùng xe mô tô, xe gắn máy.</w:t>
      </w:r>
    </w:p>
    <w:p>
      <w:r>
        <w:t>5. Thông tư số 39/2013/TT-BGTVT ngày 01 tháng 11 năm 2013 của Bộ trưởng Bộ Giao thông vận tải ban hành Quy chuẩn kỹ thuật quốc gia về xe đạp điện.</w:t>
      </w:r>
    </w:p>
    <w:p>
      <w:r>
        <w:t>6. Thông tư số 47/2013/TT-BGTVT ngày 03 tháng 12 năm 2013 của Bộ trưởng Bộ Giao thông vận tải quy định về công tác phổ biến, giáo dục pháp luật trong ngành Giao thông vận tải.</w:t>
      </w:r>
    </w:p>
    <w:p>
      <w:r>
        <w:t>7. Thông tư số 18/2014/TT-BGTVT ngày 27 tháng 5 năm 2014 của Bộ trưởng Bộ Giao thông vận tải ban hành Quy chuẩn kỹ thuật quốc gia về vật liệu và hàn thiết bị áp lực trong giao thông vận tải.</w:t>
      </w:r>
    </w:p>
    <w:p>
      <w:r>
        <w:t>8. Thông tư số 39/2014/TT-BGTVT ngày 12 tháng 09 năm 2014 của Bộ trưởng Bộ Giao thông vận tải quy định công tác tiếp công dân, giải quyết khiếu nại, giải quyết tố cáo của Bộ Giao thông vận tải.</w:t>
      </w:r>
    </w:p>
    <w:p>
      <w:r>
        <w:t>9. Thông tư số 66/2015/TT-BGTVT ngày 06 tháng 11 năm 2015 của Bộ trưởng Bộ Giao thông vận tải ban hành sửa đổi 1:2015 QCVN 68:2013/BGTVT Quy chuẩn kỹ thuật quốc gia về xe đạp điện.</w:t>
      </w:r>
    </w:p>
    <w:p>
      <w:r>
        <w:t>10. Thông tư số 45/2019/TT-BGTVT ngày 11 tháng 11 năm 2019 của Bộ trưởng Bộ Giao thông vận tải ban hành 03 Quy chuẩn kỹ thuật quốc gia về ắc quy, động cơ sử dụng cho xe đạp điện và động cơ sử dụng cho xe mô tô, xe gắn máy điện.</w:t>
      </w:r>
    </w:p>
    <w:p>
      <w:r>
        <w:t>11.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12. Thông tư số 26/2022/TT-BGTVT ngày 20 tháng 10 năm 2022 của Bộ trưởng Bộ Giao thông vận tải quy định về ban hành văn bản quy phạm pháp luật của Bộ Giao thông vận tải.</w:t>
      </w:r>
    </w:p>
    <w:p>
      <w:r>
        <w:t>13. Thông tư số 12/2023/TT-BGTVT ngày 29 tháng 6 năm 2023 của Bộ trưởng Bộ Giao thông vận tải về 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Điều 2. Bãi bỏ một phần văn bản quy phạm pháp luật thuộc thẩm quyền của Bộ trưởng Bộ Xây dựng</w:t>
      </w:r>
    </w:p>
    <w:p>
      <w:r>
        <w:t>Bãi bỏ Điều 4 Thông tư số 28/2023/TT-BGTVT ngày 29 tháng 9 năm 2023 của Bộ trưởng Bộ Giao thông vận tải sửa đổi, bổ sung một số điều của các Thông tư trong lĩnh vực hàng không dân dụng.</w:t>
      </w:r>
    </w:p>
    <w:p>
      <w:r>
        <w:t>Điều 3. Điều khoản thi hành</w:t>
      </w:r>
    </w:p>
    <w:p>
      <w:r>
        <w:t>Thông tư này có hiệu lực thi hành kể từ ngày 30 tháng 8 năm 2025./.</w:t>
      </w:r>
    </w:p>
    <w:p>
      <w:r>
        <w:t>Nơi nhận:</w:t>
      </w:r>
    </w:p>
    <w:p>
      <w:r>
        <w:t>- Như Điều 3;</w:t>
      </w:r>
    </w:p>
    <w:p>
      <w:r>
        <w:t>- Bộ trưởng (để b/c);</w:t>
      </w:r>
    </w:p>
    <w:p>
      <w:r>
        <w:t>- Văn phòng Chính phủ;</w:t>
      </w:r>
    </w:p>
    <w:p>
      <w:r>
        <w:t>- Các Thứ trưởng;</w:t>
      </w:r>
    </w:p>
    <w:p>
      <w:r>
        <w:t>- Các Bộ, cơ quan ngang Bộ, cơ quan thuộc Chính phủ;</w:t>
      </w:r>
    </w:p>
    <w:p>
      <w:r>
        <w:t>- UBND các tỉnh, thành phố trực thuộc TW;</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VT, PC.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