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16/2026/TT-BTC bãi bỏ Thông tư 89/2021/TT-BTC quy định quản lý, kiểm soát cam kết chi ngân sách nhà nước qua Kho bạc Nhà nước và Thông tư 17/2024/TT-BTC hướng dẫn kiểm soát, thanh toán các khoản chi thường xuyên qua Kho bạc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05/03/2026</w:t>
            </w:r>
          </w:p>
        </w:tc>
      </w:tr>
      <w:tr>
        <w:tc>
          <w:tcPr>
            <w:tcW w:type="dxa" w:w="4320"/>
          </w:tcPr>
          <w:p>
            <w:r>
              <w:t>Ngày hiệu lực</w:t>
            </w:r>
          </w:p>
        </w:tc>
        <w:tc>
          <w:tcPr>
            <w:tcW w:type="dxa" w:w="4320"/>
          </w:tcPr>
          <w:p>
            <w:r>
              <w:t>05/03/2026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  /2026/TT-BTC</w:t>
      </w:r>
    </w:p>
    <w:p>
      <w:r>
        <w:t>Hà Nội, ngày 05 tháng 3 năm 2026</w:t>
      </w:r>
    </w:p>
    <w:p>
      <w:r>
        <w:t>THÔNG TƯ</w:t>
      </w:r>
    </w:p>
    <w:p>
      <w:r>
        <w:t>BÃI BỎ THÔNG TƯ SỐ 89/2021/TT-BTC NGÀY 11 THÁNG 10 NĂM 2021 CỦA BỘ TRƯỞNG BỘ TÀI CHÍNH QUY ĐỊNH QUẢN LÝ, KIỂM SOÁT CAM KẾT CHI NGÂN SÁCH NHÀ NƯỚC QUA KHO BẠC NHÀ NƯỚC VÀ THÔNG TƯ SỐ 17/2024/TT-BTC NGÀY 14 THÁNG 03 NĂM 2024 CỦA BỘ TRƯỞNG BỘ TÀI CHÍNH HƯỚNG DẪN KIỂM SOÁT, THANH TOÁN CÁC KHOẢN CHI THƯỜNG XUYÊN QUA KHO BẠC NHÀ NƯỚC</w:t>
      </w:r>
    </w:p>
    <w:p>
      <w:r>
        <w:t>Căn cứ Luật Ngân sách Nhà nước số 89/2025/QH15;</w:t>
      </w:r>
    </w:p>
    <w:p>
      <w:r>
        <w:t>Căn cứ Luật Ban hành văn   b  ản quy phạm pháp luật số 64/2025/QH15 được sửa đổi, bổ sung tại Luật số 87/2025/QH15;</w:t>
      </w:r>
    </w:p>
    <w:p>
      <w:r>
        <w:t>Căn cứ Nghị định số 347/2025/NĐ-CP ngày 29 tháng 12 năm 2025 của Chính phủ quy định về thủ tục hành chính thuộc lĩnh vực Kho bạc Nhà nước.</w:t>
      </w:r>
    </w:p>
    <w:p>
      <w:r>
        <w:t>Căn cứ Nghị định số 29/2025/NĐ-CP ngày 24 tháng 02 năm 2025 của Chính phủ quy định chức năng, nhiệm vụ, quyền hạn và cơ cấu tổ chức của Bộ Tài chính và Nghị định số 166/2025/NĐ-CP ngày 30 tháng 6 năm 2025 của Chính phủ sửa đổi, bổ sung một số điều của Nghị định số 29/2025/NĐ-CP.</w:t>
      </w:r>
    </w:p>
    <w:p>
      <w:r>
        <w:t>Căn cứ Nghị định số 78/2025/NĐ-CP ngày 01 tháng 4 năm 2025 của Chính phủ quy định chi tiết một số điều và biện pháp để tổ chức, hướng dẫn thi hành Luật Ban hành văn bản quy phạm pháp luật và Nghị định số 187/2025/NĐ-CP ngày 01 tháng 7 năm 2025 sửa đổi, bổ sung một số điều của Nghị định số 78/2025/NĐ-CP.</w:t>
      </w:r>
    </w:p>
    <w:p>
      <w:r>
        <w:t>Theo đề nghị của Giám đốc Kho bạc Nhà nước;</w:t>
      </w:r>
    </w:p>
    <w:p>
      <w:r>
        <w:t>Bộ trưởng Bộ Tài chính ban hành Thông tư bãi bỏ Thông tư số 89/202J/TT-BTC ngày 11 tháng 10 năm 2021 của Bộ trưởng Bộ Tài chính quy định quản lý, kiểm soát cam kết chi ngân sách nhà nước qua Kho bạc Nhà nước và Thông tư số 17/2024/TT-BTC ngày 14 tháng 03 năm 2024 của Bộ trưởng Bộ Tài chính hướng dẫn kiểm soát, thanh toán các khoản chi thường xuyên qua Kho bạc Nhà nước.</w:t>
      </w:r>
    </w:p>
    <w:p>
      <w:r>
        <w:t>Điều 1. Bãi bỏ toàn bộ 02 Thông tư do Bộ trưởng Bộ Tài chính ban hành</w:t>
      </w:r>
    </w:p>
    <w:p>
      <w:r>
        <w:t>1. Thông tư số 89/2021/TT-BTC ngày 11 tháng 10 năm 2021 của Bộ trưởng Bộ Tài chính quy định quản lý, kiểm soát cam kết chi ngân sách nhà nước qua Kho bạc Nhà nước.</w:t>
      </w:r>
    </w:p>
    <w:p>
      <w:r>
        <w:t>2. Thông tư số 17/2024/TT-BTC ngày 14 tháng 03 năm 2024 của Bộ trưởng Bộ Tài chính hướng dẫn kiểm soát, thanh toán các khoản chi thường xuyên qua Kho bạc Nhà nước.</w:t>
      </w:r>
    </w:p>
    <w:p>
      <w:r>
        <w:t>Điều 2. Điều khoản thi hành</w:t>
      </w:r>
    </w:p>
    <w:p>
      <w:r>
        <w:t>1. Thông tư này có hiệu lực thi hành từ ngày 05 tháng 3 năm 2026.</w:t>
      </w:r>
    </w:p>
    <w:p>
      <w:r>
        <w:t>2. Cơ quan, đơn vị, tổ chức, cá nhân giao dịch với hệ thống Kho bạc Nhà nước; hệ thống Kho bạc Nhà nước; Cơ quan tài chính các cấp, các cơ quan, tổ chức, cá nhân có liên quan chịu trách nhiệm thi hành Thông tư này.</w:t>
      </w:r>
    </w:p>
    <w:p>
      <w:r>
        <w:t>Điều 3. Điều khoản chuyển tiếp</w:t>
      </w:r>
    </w:p>
    <w:p>
      <w:r>
        <w:t>Các quy định tại Thông tư số 17/2024/TT-BTC ngày 14 tháng 03 năm 2024 của Bộ trưởng Bộ Tài chính hướng dẫn kiểm soát, thanh toán các khoản chi thường xuyên qua Kho bạc Nhà nước được tiếp tục thực hiện đối với các khoản chi thường xuyên của năm ngân sách 2025 đến hết ngày 31 tháng 01 năm 2026./.</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  ng;</w:t>
      </w:r>
    </w:p>
    <w:p>
      <w:r>
        <w:t>- Ủy ban Trung ương Mặt trận Tổ quốc Việt Nam;</w:t>
      </w:r>
    </w:p>
    <w:p>
      <w:r>
        <w:t>- Cơ quan Trung ương của các Đoàn thể;</w:t>
      </w:r>
    </w:p>
    <w:p>
      <w:r>
        <w:t>- Sở Tài chính các tỉnh, thành phố trực thuộc trung ương;</w:t>
      </w:r>
    </w:p>
    <w:p>
      <w:r>
        <w:t>- Các KBNN khu vực;</w:t>
      </w:r>
    </w:p>
    <w:p>
      <w:r>
        <w:t>- Cục Kiểm tra văn bản QPPL - Bộ Tư pháp;</w:t>
      </w:r>
    </w:p>
    <w:p>
      <w:r>
        <w:t>- Công báo, Cổng Thông tin điện tử của Chính phủ;</w:t>
      </w:r>
    </w:p>
    <w:p>
      <w:r>
        <w:t>- Cổng Thông tin điện tử của Bộ Tài chính;</w:t>
      </w:r>
    </w:p>
    <w:p>
      <w:r>
        <w:t>- Các đơn vị thuộc Bộ Tài chính;</w:t>
      </w:r>
    </w:p>
    <w:p>
      <w:r>
        <w:t>- Lưu: VT, KBNN (170 bản).</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