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16/2023/TT-BKHĐT về Quy chế bảo vệ bí mật Nhà nước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16/2023/TT-BKHĐT</w:t>
      </w:r>
    </w:p>
    <w:p>
      <w:r>
        <w:t>Hà Nội, ngày 29 tháng 12 năm 2023</w:t>
      </w:r>
    </w:p>
    <w:p>
      <w:r>
        <w:t>THÔNG TƯ</w:t>
      </w:r>
    </w:p>
    <w:p>
      <w:r>
        <w:t>BAN HÀNH QUY CHẾ BẢO VỆ BÍ MẬT NHÀ NƯỚC CỦA BỘ KẾ HOẠCH VÀ ĐẦU TƯ</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Nghị định số 89/2022/NĐ-CP ngày 28 tháng 10 năm 2022 của Chính phủ quy định chức năng, nhiệm vụ, quyền hạn và cơ cấu tổ chức của Bộ Kế hoạch và Đầu tư;</w:t>
      </w:r>
    </w:p>
    <w:p>
      <w:r>
        <w:t>Theo đề nghị của Chánh Văn phòng Bộ;</w:t>
      </w:r>
    </w:p>
    <w:p>
      <w:r>
        <w:t>Bộ trưởng Bộ Kế hoạch và Đầu tư ban hành Thông tư ban hành Quy chế bảo vệ bí mật nhà nước của Bộ Kế hoạch và Đầu tư.</w:t>
      </w:r>
    </w:p>
    <w:p>
      <w:r>
        <w:t>Điều 1.  Ban hành kèm theo Thông tư này Quy chế bảo vệ bí mật nhà nước của Bộ Kế hoạch và Đầu tư.</w:t>
      </w:r>
    </w:p>
    <w:p>
      <w:r>
        <w:t>Điều 2.  Thông tư này có hiệu lực thi hành kể từ ngày 15 tháng 02 năm 2024, thay thế Thông tư số 07/2020/TT-BKHĐT ngày 30 tháng 9 năm 2020 của Bộ trưởng Bộ Kế hoạch và Đầu tư quy định về công tác bảo vệ bí mật nhà nước thuộc lĩnh vực kế hoạch, đầu tư và thống kê.</w:t>
      </w:r>
    </w:p>
    <w:p>
      <w:r>
        <w:t>Điều 3.  Chánh Văn phòng Bộ, người đứng đầu các đơn vị thuộc Bộ, các tổ chức thuộc Bộ Kế hoạch và Đầu tư, các đơn vị thống kê thuộc hệ thống dọc ngành thống kê tại địa phương và các tổ chức, cá nhân có liên quan chịu trách nhiệm thi hành Thông tư này./.</w:t>
      </w:r>
    </w:p>
    <w:p>
      <w:r>
        <w:t>Nơi nhận:</w:t>
      </w:r>
    </w:p>
    <w:p>
      <w:r>
        <w:t>- Các Bộ, cơ quan ngang Bộ, cơ quan thuộc CP;</w:t>
      </w:r>
    </w:p>
    <w:p>
      <w:r>
        <w:t>- UBND các tỉnh, thành phố trực thuộc TW;</w:t>
      </w:r>
    </w:p>
    <w:p>
      <w:r>
        <w:t>- Văn phòng Trung ương và các Ban của Đảng;</w:t>
      </w:r>
    </w:p>
    <w:p>
      <w:r>
        <w:t>- Văn phòng Chính phủ;</w:t>
      </w:r>
    </w:p>
    <w:p>
      <w:r>
        <w:t>- Sở Kế hoạch và Đầu tư các tỉnh, thành phố trực thuộc TW;</w:t>
      </w:r>
    </w:p>
    <w:p>
      <w:r>
        <w:t>- Cục Kiểm tra văn bản QPPL (Bộ Tư pháp);</w:t>
      </w:r>
    </w:p>
    <w:p>
      <w:r>
        <w:t>- Cổng TTĐT Chính phủ; Công báo;</w:t>
      </w:r>
    </w:p>
    <w:p>
      <w:r>
        <w:t>- Lãnh đạo Bộ;</w:t>
      </w:r>
    </w:p>
    <w:p>
      <w:r>
        <w:t>- Cổng TTĐT Bộ Kế hoạch và Đầu tư;</w:t>
      </w:r>
    </w:p>
    <w:p>
      <w:r>
        <w:t>- Các đơn vị thuộc Bộ Kế hoạch và Đầu tư;</w:t>
      </w:r>
    </w:p>
    <w:p>
      <w:r>
        <w:t>- Lưu: VT, VP (THKS).</w:t>
      </w:r>
    </w:p>
    <w:p>
      <w:r>
        <w:t>BỘ TRƯỞNG</w:t>
      </w:r>
    </w:p>
    <w:p>
      <w:r>
        <w:t>Nguyễn Chí Dũng</w:t>
      </w:r>
    </w:p>
    <w:p>
      <w:r>
        <w:t>QUY CHẾ</w:t>
      </w:r>
    </w:p>
    <w:p>
      <w:r>
        <w:t>BẢO VỆ BÍ MẬT NHÀ NƯỚC CỦA BỘ KẾ HOẠCH VÀ ĐẦU TƯ</w:t>
      </w:r>
    </w:p>
    <w:p>
      <w:r>
        <w:t>(Ban hành kèm theo Thông tư số 16/2023/TT-BKHĐT ngày 29 tháng 12 năm 2023 của Bộ trưởng Bộ Kế hoạch và Đầu tư)</w:t>
      </w:r>
    </w:p>
    <w:p>
      <w:r>
        <w:t>Chương I</w:t>
      </w:r>
    </w:p>
    <w:p>
      <w:r>
        <w:t>QUY ĐỊNH CHUNG</w:t>
      </w:r>
    </w:p>
    <w:p>
      <w:r>
        <w:t>Điều 1. Phạm vi điều chỉnh</w:t>
      </w:r>
    </w:p>
    <w:p>
      <w:r>
        <w:t>Quy chế này quy định về công tác bảo vệ bí mật nhà nước của Bộ Kế hoạch và Đầu tư.</w:t>
      </w:r>
    </w:p>
    <w:p>
      <w:r>
        <w:t>Những nội dung không quy định trong Quy chế này thì thực hiện theo các văn bản quy phạm pháp luật hiện hành có liên quan.</w:t>
      </w:r>
    </w:p>
    <w:p>
      <w:r>
        <w:t>Điều 2. Đối tượng áp dụng</w:t>
      </w:r>
    </w:p>
    <w:p>
      <w:r>
        <w:t>Quy chế này áp dụng thống nhất đối với các đơn vị, tổ chức (sau đây gọi tắt là đơn vị) thuộc Bộ Kế hoạch và Đầu tư và cán bộ, công chức, viên chức, người lao động trong các đơn vị thuộc Bộ Kế hoạch và Đầu tư.</w:t>
      </w:r>
    </w:p>
    <w:p>
      <w:r>
        <w:t>Chương II</w:t>
      </w:r>
    </w:p>
    <w:p>
      <w:r>
        <w:t>QUY ĐỊNH CỤ THỂ</w:t>
      </w:r>
    </w:p>
    <w:p>
      <w:r>
        <w:t>Điều 3. Xác định bí mật nhà nước và độ mật của bí mật nhà nước</w:t>
      </w:r>
    </w:p>
    <w:p>
      <w:r>
        <w:t>1. Người đứng đầu hoặc cấp phó được ủy quyền của cơ quan, đơn vị, tổ chức ban hành, phát hành tài liệu hoặc tạo ra vật chứa bí mật nhà nước có trách nhiệm xác định bí mật nhà nước và độ mật của bí mật nhà nước.</w:t>
      </w:r>
    </w:p>
    <w:p>
      <w:r>
        <w:t>Việc ủy quyền xác định bí mật nhà nước và độ mật của bí mật nhà nước phải được thể hiện trong nội quy bảo vệ bí mật nhà nước hoặc quy chế làm việc hoặc văn bản phân công công tác hằng năm của cơ quan, đơn vị, trong đó xác định rõ phạm vi, nội dung, thời hạn ủy quyền.</w:t>
      </w:r>
    </w:p>
    <w:p>
      <w:r>
        <w:t>Cấp phó được ủy quyền phải chịu trách nhiệm trước cấp trưởng, trước pháp luật và không được ủy quyền tiếp cho người khác.</w:t>
      </w:r>
    </w:p>
    <w:p>
      <w:r>
        <w:t>2. Việc xác định bí mật nhà nước và độ mật của bí mật nhà nước phải căn cứ vào Danh mục bí mật nhà nước thuộc các lĩnh vực do Thủ tướng Chính phủ ban hành và quy định của Luật Bảo vệ bí mật nhà nước.</w:t>
      </w:r>
    </w:p>
    <w:p>
      <w:r>
        <w:t>3. Trình tự, thủ tục xác định bí mật nhà nước và độ mật của bí mật nhà nước:</w:t>
      </w:r>
    </w:p>
    <w:p>
      <w:r>
        <w:t>a) Người soạn thảo, tạo ra thông tin thuộc danh mục bí mật nhà nước phải đề xuất người có thẩm quyền quy định tại khoản 1 Điều này xác định bí mật nhà nước, căn cứ xác định bí mật nhà nước, độ mật của bí mật nhà nước, nơi nhận, số lượng bản phát hành, được phép hoặc không được phép sao, chụp tài liệu, vật chứa bí mật nhà nước tại Tờ trình, Phiếu trình giải quyết công việc hoặc văn bản xác định độ mật của vật, địa điểm, lời nói, hoạt động, hình thức khác chứa bí mật nhà nước và có trách nhiệm bảo vệ nội dung, bí mật nhà nước trong quá trình soạn thảo, tạo ra.</w:t>
      </w:r>
    </w:p>
    <w:p>
      <w:r>
        <w:t>b) Tài liệu bí mật nhà nước phải đóng dấu “Bản số”, dấu chỉ độ mật; thể hiện nơi nhận, số lượng bản phát hành, tên người soạn thảo, được phép hoặc không được phép sao, chụp ở mục “nơi nhận” của tài liệu.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chỉ độ mật theo quy định.</w:t>
      </w:r>
    </w:p>
    <w:p>
      <w:r>
        <w:t>c) Dự thảo văn bản có nội dung bí mật nhà nước phải được quản lý, bảo vệ như văn bản phát hành chính thức từ khi soạn thảo và tiêu hủy ngay sau khi hoàn thành việc soạn thảo, tạo ra nếu không cần thiết phải lưu giữ.</w:t>
      </w:r>
    </w:p>
    <w:p>
      <w:r>
        <w:t>Dự thảo văn bản có nội dung bí mật nhà nước khi gửi đi phải có văn bản yêu cầu nơi nhận có trách nhiệm bảo vệ nội dung dự thảo bảo đảm không để xảy ra lộ, mất.</w:t>
      </w:r>
    </w:p>
    <w:p>
      <w:r>
        <w:t>d) Người tiếp nhận thông tin thuộc danh mục bí mật nhà nước, nhưng chưa được xác định là bí mật nhà nước phải báo cáo đề xuất người có thẩm quyền quy định tại khoản 1 Điều này để xác định theo trình tự, thủ tục quy định tại điểm a khoản này hoặc chuyển đến cơ quan, tổ chức để xác định theo thẩm quyền. Thông tin tiếp nhận phải được bảo vệ bảo đảm không để xảy ra lộ, mất trong quá trình tiếp nhận và xử lý.</w:t>
      </w:r>
    </w:p>
    <w:p>
      <w:r>
        <w:t>4. Độ mật của bí mật nhà nước được xác định theo dấu chỉ độ mật, văn bản xác định độ mật hoặc hình thức khác phù hợp với hình thức chứa bí mật nhà nước do Bộ Công an quy định.</w:t>
      </w:r>
    </w:p>
    <w:p>
      <w:r>
        <w:t>Điều 4. Sao, chụp tài liệu, vật chứa bí mật nhà nước</w:t>
      </w:r>
    </w:p>
    <w:p>
      <w:r>
        <w:t>1. Sao tài liệu bí mật nhà nước là việc chép lại hoặc tạo ra bản khác theo đúng nội dung bản gốc hoặc bản chính của tài liệu. Chụp tài liệu, vật chứa bí mật nhà nước là việc ghi lại bằng hình ảnh tài liệu, vật chứa bí mật nhà nước.</w:t>
      </w:r>
    </w:p>
    <w:p>
      <w:r>
        <w:t>Hình thức sao tài liệu bí mật nhà nước gồm: Sao y bản chính, sao lục và trích sao.</w:t>
      </w:r>
    </w:p>
    <w:p>
      <w:r>
        <w:t>2. Thẩm quyền cho phép sao, chụp tài liệu, vật chứa bí mật nhà nước:</w:t>
      </w:r>
    </w:p>
    <w:p>
      <w:r>
        <w:t>a) Người có thẩm quyền cho phép sao, chụp tài liệu, vật chứa bí mật nhà nước độ “Tuyệt mật” bao gồm:</w:t>
      </w:r>
    </w:p>
    <w:p>
      <w:r>
        <w:t>- Bộ trưởng Bộ Kế hoạch và Đầu tư;</w:t>
      </w:r>
    </w:p>
    <w:p>
      <w:r>
        <w:t>- Người đứng đầu các đơn vị thuộc Bộ, trừ người đứng đầu đơn vị sự nghiệp công lập.</w:t>
      </w:r>
    </w:p>
    <w:p>
      <w:r>
        <w:t>b) Người có thẩm quyền cho phép sao, chụp tài liệu, vật chứa bí mật nhà nước độ “Tối mật” gồm:</w:t>
      </w:r>
    </w:p>
    <w:p>
      <w:r>
        <w:t>- Những người quy định tại điểm a khoản này;</w:t>
      </w:r>
    </w:p>
    <w:p>
      <w:r>
        <w:t>- Người đứng đầu các đơn vị sự nghiệp công lập thuộc Bộ;</w:t>
      </w:r>
    </w:p>
    <w:p>
      <w:r>
        <w:t>- Người đứng đầu Cục, Vụ và tương đương thuộc Tổng cục Thống kê.</w:t>
      </w:r>
    </w:p>
    <w:p>
      <w:r>
        <w:t>c) Người có thẩm quyền cho phép sao, chụp tài liệu, vật chứa bí mật nhà nước độ “Mật” bao gồm:</w:t>
      </w:r>
    </w:p>
    <w:p>
      <w:r>
        <w:t>- Những người quy định tại điểm b khoản này;</w:t>
      </w:r>
    </w:p>
    <w:p>
      <w:r>
        <w:t>- Người đứng đầu đơn vị cấp phòng các đơn vị thuộc Bộ.</w:t>
      </w:r>
    </w:p>
    <w:p>
      <w:r>
        <w:t>3. Người có thẩm quyền cho phép sao, chụp tài liệu, vật chứa bí mật nhà nước quy định tại điểm a, b khoản 2 Điều này có thể ủy quyền cho cấp phó thực hiện thẩm quyền cho phép sao, chụp tài liệu, vật chứa bí mật nhà nước.</w:t>
      </w:r>
    </w:p>
    <w:p>
      <w:r>
        <w:t>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trước pháp luật và không được ủy quyền tiếp cho người khác.</w:t>
      </w:r>
    </w:p>
    <w:p>
      <w:r>
        <w:t>4. Việc sao, chụp tài liệu, vật chứa bí mật nhà nước được thực hiện như sau:</w:t>
      </w:r>
    </w:p>
    <w:p>
      <w:r>
        <w:t>a) Sau khi được người có thẩm quyền quy định tại khoản 2, khoản 3 Điều này cho phép, người được giao nhiệm vụ tiến hành việc sao, chụp tài liệu, vật chứa bí mật nhà nước.</w:t>
      </w:r>
    </w:p>
    <w:p>
      <w:r>
        <w:t>b) Bản sao tài liệu bí mật nhà nước đóng dấu “bản sao số” ở góc trên bên phải tại trang đầu và dấu “bản sao bí mật nhà nước” ở trang cuối của tài liệu sau khi sao, trong đó phải thể hiện số thứ tự bản sao, hình thức sao y bản chính hoặc sao lục, thời gian, số lượng, nơi nhận, thẩm quyền cho phép sao và con dấu của cơ quan, đơn vị (nếu có).</w:t>
      </w:r>
    </w:p>
    <w:p>
      <w:r>
        <w:t>c) Bản trích sao tài liệu bí mật nhà nước phải thực hiện theo mẫu “Văn bản trích sao”, trong đó thể hiện đầy đủ nội dung trích sao, thời gian, số lượng, nơi nhận, thẩm quyền cho phép sao và con dấu của cơ quan, đơn vị (nếu có). Bản trích sao phải đóng dấu độ mật tương ứng với tài liệu trích sao.</w:t>
      </w:r>
    </w:p>
    <w:p>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đơn vị (nếu có).</w:t>
      </w:r>
    </w:p>
    <w:p>
      <w:r>
        <w:t>đ) Việc sao, chụp phải ghi nhận vào “Sổ quản lý sao, chụp bí mật nhà nước” để quản lý và theo dõi.</w:t>
      </w:r>
    </w:p>
    <w:p>
      <w:r>
        <w:t>5. Người được giao thực hiện việc sao, chụp tài liệu, vật chứa bí mật nhà nước phải là cán bộ, công chức, viên chức hoặc người làm công tác liên quan đến bí mật nhà nước.</w:t>
      </w:r>
    </w:p>
    <w:p>
      <w:r>
        <w:t>Sau khi được người có thẩm quyền cho phép, người được giao nhiệm vụ tiến hành việc sao, chụp tài liệu, vật chứa bí mật nhà nước theo đúng số lượng được cho phép và tiêu hủy ngay bản dư thừa, bản hỏng.</w:t>
      </w:r>
    </w:p>
    <w:p>
      <w:r>
        <w:t>6. Phương tiện, thiết bị sử dụng để sao, chụp tài liệu, vật chứa bí mật nhà nước không được kết nối với mạng Internet, mạng máy tính, mạng viễn thông, trừ trường hợp thực hiện theo quy định pháp luật về cơ yếu.</w:t>
      </w:r>
    </w:p>
    <w:p>
      <w:r>
        <w:t>7. Việc sao, chụp điện mật thực hiện theo quy định của pháp luật về cơ yếu.</w:t>
      </w:r>
    </w:p>
    <w:p>
      <w:r>
        <w:t>8. Mẫu dấu sao, chụp; mẫu văn bản ghi nhận việc chụp bí mật nhà nước; mẫu sổ quản lý sao, chụp bí mật nhà nước thực hiện theo quy định tại Thông tư số 24/2020/TT-BCA ngày 10 tháng 3 năm 2020 của Bộ trưởng Bộ Công an ban hành biểu mẫu sử dụng trong công tác bảo vệ bí mật nhà nước.</w:t>
      </w:r>
    </w:p>
    <w:p>
      <w:r>
        <w:t>Điều 5. Thống kê, lưu giữ, bảo quản tài liệu, vật chứa bí mật nhà nước</w:t>
      </w:r>
    </w:p>
    <w:p>
      <w:r>
        <w:t>1. Tài liệu, vật chứa bí mật nhà nước khi tiếp nhận, phát hành phải được thống kê theo trình tự thời gian và độ mật.</w:t>
      </w:r>
    </w:p>
    <w:p>
      <w:r>
        <w:t>2. Tài liệu, vật chứa bí mật nhà nước khi lưu giữ phải được đóng dấu ký hiệu bên ngoài tương ứng với độ mật của tài liệu, vật chứa bí mật nhà nước bên trong. Trường hợp tài liệu, vật chứa bí mật nhà nước trong cùng một hồ sơ có độ mật khác nhau thì đóng dấu theo độ mật cao nhất.</w:t>
      </w:r>
    </w:p>
    <w:p>
      <w:r>
        <w:t>3. Tài liệu, vật chứa bí mật nhà nước phải được lưu giữ, bảo quản ở nơi an toàn và có phương án bảo vệ.</w:t>
      </w:r>
    </w:p>
    <w:p>
      <w:r>
        <w:t>Điều 6. Vận chuyển, giao, nhận tài liệu, vật chứa bí mật nhà nước</w:t>
      </w:r>
    </w:p>
    <w:p>
      <w:r>
        <w:t>1. Việc vận chuyển, giao, nhận tài liệu, vật chứa bí mật nhà nước do người làm công tác liên quan đến bí mật nhà nước, văn thư của cơ quan, tổ chức, đơn vị thực hiện.</w:t>
      </w:r>
    </w:p>
    <w:p>
      <w:r>
        <w:t>2. Vận chuyển, giao, nhận tài liệu, vật chứa bí mật nhà nước phải thực hiện theo nguyên tắc giữ kín, niêm phong.</w:t>
      </w:r>
    </w:p>
    <w:p>
      <w:r>
        <w:t>3. Vận chuyển tài liệu, vật chứa bí mật nhà nước qua dịch vụ bưu chính được thực hiện theo quy định của pháp luật về bưu chính, thông qua mạng bưu chính phục vụ cơ quan Đảng, Nhà nước (Mạng bưu chính KT1).</w:t>
      </w:r>
    </w:p>
    <w:p>
      <w:r>
        <w:t>4. Việc giao tài liệu, vật chứa bí mật nhà nước được thực hiện như sau:</w:t>
      </w:r>
    </w:p>
    <w:p>
      <w:r>
        <w:t>a) Trước khi giao tài liệu, vật chứa bí mật nhà nước phải đăng ký vào “Sổ đăng ký bí mật nhà nước đi”. Tài liệu, vật chứa bí mật nhà nước độ “Tuyệt mật” chỉ ghi trích yếu khi người có thẩm quyền xác định bí mật nhà nước đồng ý bằng văn bản.</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độ “Tuyệt mật” phải được bảo vệ bằng hai lớp phong bì: Bì trong ghi số, ký hiệu của tài liệu, vật chứa bí mật nhà nước, tên người nhận, đóng dấu “Tuyệt mật” và được niêm phong bằng dấu của đơn vị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quản lý bằng “Sổ chuyển giao bí mật nhà nước”.</w:t>
      </w:r>
    </w:p>
    <w:p>
      <w:r>
        <w:t>5. Việc nhận tài liệu, vật chứa bí mật nhà nước được thực hiện như sau:</w:t>
      </w:r>
    </w:p>
    <w:p>
      <w:r>
        <w:t>a) Tài liệu, vật chứa bí mật nhà nước khi tiếp nhận phải được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đóng dấu “Hỏa tốc” thì chuyển đến lãnh đạo cơ quan, đơn vị hoặc người được lãnh đạo cơ quan, đơn vị ủy quyền giải quyết.</w:t>
      </w:r>
    </w:p>
    <w:p>
      <w:r>
        <w:t>c) Trường hợp tài liệu, vật chứa bí mật nhà nước được gửi đến mà không thực hiện đúng quy định bảo vệ bí mật nhà nước thì chuyển đến lãnh đạo cơ quan, đơn vị nhận tài liệu, vật chứa bí mật nhà nước hoặc người có tên trên phong bì (đối với trường hợp gửi đích danh) giải quyết, đồng thời phải thông báo cho nơi gửi biết để có biện pháp khắc phục. Nếu phát hiện tài liệu, vật chứa bí mật nhà nước gửi đến có dấu hiệu bóc, mở bì hoặc bị tráo đổi, mất, hư hỏng thì người nhận phải báo cáo ngay người đứng đầu cơ quan, đơn vị để có biện pháp xử lý.</w:t>
      </w:r>
    </w:p>
    <w:p>
      <w:r>
        <w:t>6.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7. Trường hợp tài liệu, vật chứa bí mật nhà nước có đóng dấu “Tài liệu thu hồi”, cơ quan, đơn vị hoặc cá nhân đã nhận tài liệu, vật chứa bí mật nhà nước phải gửi lại đúng thời hạn ghi trên văn bản. Bộ phận Văn thư (gồm Văn thư cơ quan Bộ, văn thư đơn vị) phải theo dõi, thu hồi hoặc trả lại nơi gửi đúng thời hạn. Khi nhận cũng như khi trả phải tiến hành kiểm tra, đối chiếu để bảo đảm tài liệu không bị thất lạc, nhầm lẫn.</w:t>
      </w:r>
    </w:p>
    <w:p>
      <w:r>
        <w:t>8. Việc chuyển, nhận văn bản điện tử có nội dung bí mật nhà nước trên mạng Internet, mạng máy tính (mạng nội bộ, mạng diện rộng) và mạng viễn thông được thực hiện theo quy định của pháp luật về cơ yếu.</w:t>
      </w:r>
    </w:p>
    <w:p>
      <w:r>
        <w:t>9. Việc vận chuyển, giao nhận sản phẩm mật mã thực hiện theo quy định của pháp luật về cơ yếu.</w:t>
      </w:r>
    </w:p>
    <w:p>
      <w:r>
        <w:t>10.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trong toàn bộ thời gian sử dụng, trừ trường hợp thực hiện theo quy định của pháp luật về cơ yếu.</w:t>
      </w:r>
    </w:p>
    <w:p>
      <w:r>
        <w:t>11. Mẫu sổ đăng ký bí mật nhà nước đi, mẫu sổ đăng ký bí mật nhà nước đến và mẫu sổ chuyển giao bí mật nhà nước thực hiện theo quy định tại Thông tư số 24/2020/TT-BCA.</w:t>
      </w:r>
    </w:p>
    <w:p>
      <w:r>
        <w:t>Điều 7. Mang tài liệu, vật chứa bí mật nhà nước ra khỏi nơi lưu giữ</w:t>
      </w:r>
    </w:p>
    <w:p>
      <w:r>
        <w:t>1. Việc mang tài liệu, vật chứa bí mật nhà nước ra khỏi nơi lưu giữ để phục vụ công tác ở trong nước phải được người đứng đầu hoặc cấp phó được ủy quyền của người đứng đầu cơ quan, đơn vị trực tiếp quản lý bí mật nhà nước cho phép.</w:t>
      </w:r>
    </w:p>
    <w:p>
      <w:r>
        <w:t>2. Việc mang tài liệu, vật chứa bí mật nhà nước ra khỏi nơi lưu giữ để phục vụ công tác ở nước ngoài phải được Bộ trưởng Bộ Kế hoạch và Đầu tư hoặc Thứ trưởng được ủy quyền cho phép bằng văn bản và phải báo cáo Trưởng đoàn công tác.</w:t>
      </w:r>
    </w:p>
    <w:p>
      <w:r>
        <w:t>3. Người mang tài liệu, vật chứa bí mật nhà nước ra khỏi nơi lưu giữ phải có văn bản xin phép người có thẩm quyền quy định tại khoản 1, khoản 2 Điều này.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4.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đơn vị trực tiếp quản lý, Trưởng đoàn công tác để kịp thời có biện pháp xử lý và khắc phục hậu quả.</w:t>
      </w:r>
    </w:p>
    <w:p>
      <w:r>
        <w:t>5. Tài liệu, vật chứa bí mật nhà nước mang ra khỏi nơi lưu giữ phải chứa, đựng, vận chuyển bằng phương tiện, thiết bị bảo đảm an toàn do người đứng đầu cơ quan, đơn vị quản lý bí mật nhà nước quy định và phải bảo vệ trong thời gian mang ra khỏi nơi lưu giữ. Khi kết thúc nhiệm vụ phải báo cáo người có thẩm quyền cho phép mang tài liệu, vật chứa bí mật nhà nước ra khỏi nơi lưu giữ về việc quản lý, sử dụng bí mật nhà nước và nộp lại cơ quan, đơn vị.</w:t>
      </w:r>
    </w:p>
    <w:p>
      <w:r>
        <w:t>Điều 8. Cung cấp, chuyển giao bí mật nhà nước cho cơ quan, tổ chức, người Việt Nam được giao thực hiện nhiệm vụ liên quan trực tiếp đến bí mật nhà nước</w:t>
      </w:r>
    </w:p>
    <w:p>
      <w:r>
        <w:t>1. Người có thẩm quyền quy định tại khoản 2 Điều 4 Quy chế này quyết định việc cung cấp, chuyển giao bí mật nhà nước theo độ mật tương ứng cho cơ quan, tổ chức, người Việt Nam được giao thực hiện nhiệm vụ liên quan trực tiếp đến bí mật nhà nước.</w:t>
      </w:r>
    </w:p>
    <w:p>
      <w:r>
        <w:t>2.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3. Người đề nghị cung cấp, chuyển giao bí mật nhà nước phải có văn bản gửi người có thẩm quyền quyết định việc cung cấp, chuyển giao bí mật nhà nước. Văn bản đề nghị phải ghi rõ: Họ và tên; số định danh cá nhân hoặc số giấy tờ tùy thân hợp pháp khác; địa chỉ liên lạc; vị trí công tác; bí mật nhà nước đề nghị cung cấp, chuyển giao; mục đích sử dụng và cam kết bảo vệ bí mật nhà nước.</w:t>
      </w:r>
    </w:p>
    <w:p>
      <w:r>
        <w:t>4. Trường hợp từ chối cung cấp, chuyển giao bí mật nhà nước, người có thẩm quyền quyết định việc cung cấp, chuyển giao bí mật nhà nước phải trả lời bằng văn bản và nêu rõ lý do.</w:t>
      </w:r>
    </w:p>
    <w:p>
      <w:r>
        <w:t>5. Mẫu văn bản đề nghị cung cấp, chuyển giao bí mật nhà nước thực hiện theo quy định tại Thông tư số 24/2020/TT-BCA.</w:t>
      </w:r>
    </w:p>
    <w:p>
      <w:r>
        <w:t>Điều 9. Cung cấp, chuyển giao bí mật nhà nước cho cơ quan, tổ chức, cá nhân nước ngoài</w:t>
      </w:r>
    </w:p>
    <w:p>
      <w:r>
        <w:t>1. Thẩm quyền quyết định việc cung cấp, chuyển giao bí mật nhà nước cho cơ quan, tổ chức, cá nhân nước ngoài được quy định như sau:</w:t>
      </w:r>
    </w:p>
    <w:p>
      <w:r>
        <w:t>a) Thủ tướng Chính phủ quyết định cung cấp, chuyển giao bí mật nhà nước độ “Tuyệt mật”.</w:t>
      </w:r>
    </w:p>
    <w:p>
      <w:r>
        <w:t>b) Bộ trưởng Bộ Kế hoạch và Đầu tư quyết định cung cấp, chuyển giao bí mật nhà nước độ “Tối mật”, độ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nước ngoài đề nghị cung cấp, chuyển giao bí mật nhà nước phải có văn bản gửi cơ quan, đơn vị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bằng văn bản của bên cung cấp, chuyển giao.</w:t>
      </w:r>
    </w:p>
    <w:p>
      <w:r>
        <w:t>4. Cá nhân nước ngoài đề nghị cung cấp, chuyển giao bí mật nhà nước phải có văn bản gửi cơ quan, đơn vị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5. Cơ quan, đơn vị chủ trì chương trình hợp tác quốc tế hoặc thi hành công vụ có liên quan đến bí mật nhà nước có trách nhiệm chuyển đề nghị của cơ quan, tổ chức, cá nhân nước ngoài quy định tại khoản 3, khoản 4 Điều này đến người có thẩm quyền quyết định việc cung cấp, chuyển giao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7. Mẫu văn bản đề nghị cung cấp, chuyển giao bí mật nhà nước thực hiện theo quy định tại Thông tư số 24/2020/TT-BCA.</w:t>
      </w:r>
    </w:p>
    <w:p>
      <w:r>
        <w:t>Điều 10. Tổ chức hội nghị, hội thảo, cuộc họp có nội dung bí mật nhà nước</w:t>
      </w:r>
    </w:p>
    <w:p>
      <w:r>
        <w:t>1. Thẩm quyền quyết định tổ chức hội nghị, hội thảo, cuộc họp có nội dung bí mật nhà nước:</w:t>
      </w:r>
    </w:p>
    <w:p>
      <w:r>
        <w:t>a) Trường hợp không có yếu tố nước ngoài, người có thẩm quyền cung cấp, chuyển giao bí mật nhà nước theo từng mức độ mật quy định tại khoản 1 Điều 8 Quy chế này quyết định việc tổ chức hội nghị, hội thảo, cuộc họp.</w:t>
      </w:r>
    </w:p>
    <w:p>
      <w:r>
        <w:t>b) Trường hợp có yếu tố nước ngoài, người có thẩm quyền cung cấp, chuyển giao bí mật nhà nước theo từng mức độ mật quy định tại khoản 1 Điều 9 Quy chế này quyết định việc tổ chức hội nghị, hội thảo, cuộc họp.</w:t>
      </w:r>
    </w:p>
    <w:p>
      <w:r>
        <w:t>2. Quyết định của cấp có thẩm quyền cho phép tổ chức hội nghị, hội thảo, cuộc họp phải được thể hiện bằng văn bản.</w:t>
      </w:r>
    </w:p>
    <w:p>
      <w:r>
        <w:t>3. Hội nghị, hội thảo, cuộc họp có nội dung bí mật nhà nước được tổ chức trong phòng họp kín tại trụ sở làm việc của cơ quan, đơn vị. Trường hợp tổ chức ở ngoài trụ sở làm việc, người đứng đầu cơ quan, đơn vị quyết định tổ chức hội nghị, hội thảo, cuộc họp có trách nhiệm đề nghị cơ quan Bộ Công an, Công an cấp tỉnh kiểm tra an ninh, an toàn trong và ngoài khu vực diễn ra hội nghị, hội thảo, cuộc họp.</w:t>
      </w:r>
    </w:p>
    <w:p>
      <w:r>
        <w:t>4. Phương tiện, thiết bị sử dụng trong hội nghị, hội thảo, cuộc họp có nội dung bí mật nhà nước</w:t>
      </w:r>
    </w:p>
    <w:p>
      <w:r>
        <w:t>a) Hội nghị, hội thảo, cuộc họp có nội dung bí mật nhà nước phải sử dụng micro có dây và các phương tiện, thiết bị được Bộ Công an, Công an cấp tỉnh kiểm tra an ninh, an toàn trước khi lắp đặt, trừ phương tiện, thiết bị do lực lượng cơ yếu trang bị. Trường hợp hội nghị, hội thảo, cuộc họp có nội dung bí mật nhà nước tổ chức bằng hình thức truyền hình trực tuyến phải bảo vệ đường truyền theo quy định pháp luật về cơ yếu.</w:t>
      </w:r>
    </w:p>
    <w:p>
      <w:r>
        <w:t>b) Người tham dự không được mang thiết bị có tính năng thu, phát tín hiệu,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đơn vị chủ trì hội nghị, hội thảo, cuộc họp có nội dung bí mật nhà nước quyết định việc sử dụng phương tiện, thiết bị kỹ thuật để ngăn chặn hoạt động xâm nhập, thu tin từ bên ngoài; sử dụng phương tiện, thiết bị để ghi âm, ghi hình phục vụ công tác.</w:t>
      </w:r>
    </w:p>
    <w:p>
      <w:r>
        <w:t>5. Phương án bảo vệ hội nghị, hội thảo, cuộc họp có nội dung bí mật nhà nước</w:t>
      </w:r>
    </w:p>
    <w:p>
      <w:r>
        <w:t>a) Đối với hội nghị, hội thảo, cuộc họp có nội dung bí mật nhà nước độ “Tuyệt mật”, người đứng đầu đơn vị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w:t>
      </w:r>
    </w:p>
    <w:p>
      <w:r>
        <w:t>b) Hội nghị, hội thảo, cuộc họp có nội dung bí mật nhà nước tổ chức từ hai ngày (02 ngày) trở lên phải niêm phong phòng họp sau mỗi ngày tổ chức hội nghị, hội thảo, cuộc họp.</w:t>
      </w:r>
    </w:p>
    <w:p>
      <w:r>
        <w:t>c) Người tham dự hội nghị, hội thảo, cuộc họp có nội dung bí mật nhà nước phải đúng thành phần theo yêu cầu của cơ quan, đơn vị chủ trì, có trách nhiệm bảo vệ, sử dụng bí mật nhà nước theo quy định tại Quy chế này và yêu cầu của người chủ trì hội nghị, hội thảo, cuộc họp. Trường hợp hội nghị, hội thảo, cuộc họp có nội dung bí mật nhà nước độ “Tuyệt mật” phải có biện pháp kiểm tra việc tuân thủ quy định về các phương tiện, thiết bị không được mang vào phòng họp và an ninh, an toàn đối với người tham dự.</w:t>
      </w:r>
    </w:p>
    <w:p>
      <w:r>
        <w:t>Điều 11. Điều chỉnh độ mật</w:t>
      </w:r>
    </w:p>
    <w:p>
      <w:r>
        <w:t>1. Điều chỉnh độ mật là việc tăng độ mật, giảm độ mật đã được xác định của bí mật nhà nước.</w:t>
      </w:r>
    </w:p>
    <w:p>
      <w:r>
        <w:t>2. Việc điều chỉnh độ mật phải căn cứ vào danh mục bí mật nhà nước do cấp có thẩm quyền ban hành thuộc lĩnh vực kế hoạch, đầu tư và thống kê, các lĩnh vực khác và quy định của Luật Bảo vệ bí mật nhà nước.</w:t>
      </w:r>
    </w:p>
    <w:p>
      <w:r>
        <w:t>3. Người đứng đầu cơ quan, đơn vị xác định độ mật của bí mật nhà nước có thẩm quyền quyết định điều chỉnh độ mật của bí mật nhà nước.</w:t>
      </w:r>
    </w:p>
    <w:p>
      <w:r>
        <w:t>4. Sau khi ban hành quyết định điều chỉnh độ mật, cơ quan, đơn vị điều chỉnh độ mật phải đóng dấu hoặc có văn bản, hình thức khác xác định việc tăng độ mật, giảm độ mật.</w:t>
      </w:r>
    </w:p>
    <w:p>
      <w:r>
        <w:t>5. Chậm nhất mười lăm ngày (15 ngày), kể từ ngày người có thẩm quyền theo quy định tại khoản 3 Điều này quyết định điều chỉnh độ mật, đơn vị điều chỉnh độ mật phải thông báo bằng văn bản đến cơ quan, tổ chức, cá nhân có liên quan.</w:t>
      </w:r>
    </w:p>
    <w:p>
      <w:r>
        <w:t>Cơ quan, đơn vị nhận được thông báo về việc điều chỉnh độ mật có trách nhiệm đóng dấu hoặc có văn bản, hình thức khác xác định việc điều chỉnh độ mật tương ứng đối với bí mật nhà nước thuộc phạm vi quản lý.</w:t>
      </w:r>
    </w:p>
    <w:p>
      <w:r>
        <w:t>6. Mẫu dấu điều chỉnh độ mật thực hiện theo quy định tại Thông tư số 24/2020/TT-BCA.</w:t>
      </w:r>
    </w:p>
    <w:p>
      <w:r>
        <w:t>Điều 12. Giải mật</w:t>
      </w:r>
    </w:p>
    <w:p>
      <w:r>
        <w:t>1. Giải mật là xóa bỏ độ mật của bí mật nhà nước.</w:t>
      </w:r>
    </w:p>
    <w:p>
      <w:r>
        <w:t>2. Bí mật nhà nước đương nhiên giải mật trong các trường hợp sau:</w:t>
      </w:r>
    </w:p>
    <w:p>
      <w:r>
        <w:t>a) Hết thời hạn bảo vệ, hết thời gian gia hạn thời hạn bảo vệ bí mật nhà nước quy định tại Điều 19, Điều 20 Luật Bảo vệ bí mật nhà nước.</w:t>
      </w:r>
    </w:p>
    <w:p>
      <w:r>
        <w:t>b) Không còn thuộc danh mục bí mật nhà nước. Trường hợp này, cơ quan, đơn vị xác định bí mật nhà nước phải đóng dấu hoặc có văn bản, hình thức khác xác định việc giải mật và thông báo ngay bằng văn bản đến cơ quan, tổ chức, cá nhân có liên quan.</w:t>
      </w:r>
    </w:p>
    <w:p>
      <w:r>
        <w:t>3. Bí mật nhà nước được giải mật toàn bộ hoặc một phần trong trường hợp cần giải mật để đáp ứng yêu cầu thực tiễn bảo vệ lợi ích quốc gia, dân tộc, phát triển kinh tế - xã hội, quốc phòng, an ninh, hội nhập, hợp tác quốc tế. Trong trường hợp này, các cơ quan, đơn vị phải tiến hành giải mật theo trình tự, thủ tục sau:</w:t>
      </w:r>
    </w:p>
    <w:p>
      <w:r>
        <w:t>a) Người đứng đầu cơ quan, đơn vị xác định bí mật nhà nước thành lập Hội đồng giải mật.</w:t>
      </w:r>
    </w:p>
    <w:p>
      <w:r>
        <w:t>b) Hội đồng giải mật bao gồm đại diện lãnh đạo cơ quan, đơn vị xác định bí mật nhà nước làm Chủ tịch Hội đồng và đại diện cơ quan, đơn vị có liên quan.</w:t>
      </w:r>
    </w:p>
    <w:p>
      <w:r>
        <w:t>c) Hội đồng giải mật có trách nhiệm xem xét việc giải mật, báo cáo người đứng đầu cơ quan, đơn vị xác định bí mật nhà nước ban hành quyết định giải mật.</w:t>
      </w:r>
    </w:p>
    <w:p>
      <w:r>
        <w:t>d) Trường hợp giải mật một phần thì nội dung giải mật được đưa vào quyết định giải mật và chậm nhất mười lăm ngày (15 ngày) kể từ ngày có quyết định giải mật, cơ quan, đơn vị tiến hành giải mật có trách nhiệm thông báo bằng văn bản cho các cơ quan, tổ chức, cá nhân có liên quan biết để thực hiện đóng dấu giải mật hoặc có văn bản xác định việc giải mật đối với tài liệu, vật chứa bí mật nhà nước do mình quản lý.</w:t>
      </w:r>
    </w:p>
    <w:p>
      <w:r>
        <w:t>đ) Trường hợp giải mật toàn bộ bí mật nhà nước thì sau khi quyết định giải mật, bí mật nhà nước phải được đóng dấu giải mật hoặc có văn bản xác định việc giải mật và chậm nhất mười lăm ngày (15 ngày) kể từ ngày quyết định giải mật bí mật nhà nước, cơ quan, đơn vị tiến hành giải mật có trách nhiệm thông báo bằng văn bản cho các cơ quan, tổ chức, cá nhân có liên quan biết để đóng dấu giải mật hoặc có văn bản xác định việc giải mật đối với tài liệu, vật chứa bí mật nhà nước do mình quản lý.</w:t>
      </w:r>
    </w:p>
    <w:p>
      <w:r>
        <w:t>e) Hồ sơ giải mật phải được lưu trữ bao gồm quyết định thành lập Hội đồng giải mật; bí mật nhà nước đề nghị giải mật; biên bản họp Hội đồng giải mật; quyết định giải mật và tài liệu khác có liên quan.</w:t>
      </w:r>
    </w:p>
    <w:p>
      <w:r>
        <w:t>4. Mẫu dấu giải mật thực hiện theo quy định tại Thông tư số 24/2020/TT-BCA.</w:t>
      </w:r>
    </w:p>
    <w:p>
      <w:r>
        <w:t>Điều 13. Tiêu hủy tài liệu, vật chứa bí mật nhà nước</w:t>
      </w:r>
    </w:p>
    <w:p>
      <w:r>
        <w:t>1. Các trường hợp tiến hành thực hiện việc tiêu hủy tài liệu, vật chứa bí mật nhà nước gồm:</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 đây:</w:t>
      </w:r>
    </w:p>
    <w:p>
      <w:r>
        <w:t>a) Không để bị lộ, bị mất bí mật nhà nước.</w:t>
      </w:r>
    </w:p>
    <w:p>
      <w:r>
        <w:t>b) Đối với tài liệu mật là văn bản in trên giấy phải được đốt hoặc xé, nghiền nhỏ tới mức không thể chắp lại được.</w:t>
      </w:r>
    </w:p>
    <w:p>
      <w:r>
        <w:t>c) Đối với tài liệu mật lưu trữ dưới dạng băng, đĩa mềm, phim chụp ảnh, thiết bị lưu giữ ngoài giao tiếp qua cổng USB và các phương tiện lưu trữ tương tự, việc tiêu hủy phải làm thay đổi toàn bộ hình dạng và tính năng, tác dụng để không thể phục hồi, khai thác hoặc sử dụng được.</w:t>
      </w:r>
    </w:p>
    <w:p>
      <w:r>
        <w:t>3. Thẩm quyền tiêu hủy tài liệu, vật chứa bí mật nhà nước được quy định như sau:</w:t>
      </w:r>
    </w:p>
    <w:p>
      <w:r>
        <w:t>a) Người có thẩm quyền quy định tại điểm a và b khoản 2 Điều 4 Quy chế này có thẩm quyền quyết định tiêu hủy tài liệu, vật chứa bí mật nhà nước.</w:t>
      </w:r>
    </w:p>
    <w:p>
      <w:r>
        <w:t>b) Người đang quản lý tài liệu, vật chứa bí mật nhà nước được quyền quyết định tiêu hủy trong trường hợp quy định tại điểm b khoản 1 Điều này và báo cáo ngay bằng văn bản về việc tiêu hủy với người có thẩm quyền quy định tại điểm a khoản này.</w:t>
      </w:r>
    </w:p>
    <w:p>
      <w:r>
        <w:t>4. Việc tiêu hủy tài liệu, vật chứa bí mật nhà nước trong trường hợp quy định tại điểm a khoản 1 Điều này được quy định như sau:</w:t>
      </w:r>
    </w:p>
    <w:p>
      <w:r>
        <w:t>a) Người có thẩm quyền quy định tại điểm a khoản 3 Điều này quyết định thành lập Hội đồng tiêu hủy tài liệu, vật chứa bí mật nhà nước.</w:t>
      </w:r>
    </w:p>
    <w:p>
      <w:r>
        <w:t>b) Hội đồng tiêu hủy tài liệu, vật chứa bí mật nhà nước bao gồm đại diện lãnh đạo cơ quan, đơn vị trực tiếp lưu giữ tài liệu, vật chứa bí mật nhà nước làm Chủ tịch Hội đồng; người trực tiếp lưu giữ tài liệu, vật chứa bí mật nhà nước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điểm a khoản 3 Điều này ban hành quyết định tiêu hủy.</w:t>
      </w:r>
    </w:p>
    <w:p>
      <w:r>
        <w:t>d) Hội đồng tiêu hủy tài liệu mật có trách nhiệm lập biên bản thống kê đầy đủ danh mục từng tài liệu mật cần tiêu hủy, trong đó phải ghi rõ số công văn, số bản, trích yếu tài liệu. Nội dung biên bản phải phản ánh phương thức, trình tự tiến hành và người thực hiện tiêu hủy tài liệu mật theo quy định của pháp luật. Biên bản phải có chữ ký đầy đủ của các thành viên Hội đồng tiêu hủy.</w:t>
      </w:r>
    </w:p>
    <w:p>
      <w:r>
        <w:t>đ)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Điều 14. Chế độ thông tin, báo cáo về công tác bảo vệ bí mật nhà nước</w:t>
      </w:r>
    </w:p>
    <w:p>
      <w:r>
        <w:t>1. Định kỳ hằng năm và năm năm (05 năm) một lần, các đơn vị thuộc Bộ Kế hoạch và Đầu tư tổng kết tình hình, công tác bảo vệ bí mật nhà nước theo thông báo, hướng dẫn của Văn phòng Bộ và gửi báo cáo về Văn phòng Bộ để tổng hợp, báo cáo Bộ Công an.</w:t>
      </w:r>
    </w:p>
    <w:p>
      <w:r>
        <w:t>2. Báo cáo đột xuất được thực hiện ngay sau khi xảy ra lộ, mất bí mật nhà nước hoặc phát hiện các hành vi vi phạm pháp luật về bảo vệ bí mật nhà nước; khi có đoàn công tác, thanh tra, kiểm tra của cơ quan có thẩm quyền về công tác bảo vệ bí mật nhà nước hoặc theo yêu cầu của Lãnh đạo Bộ Kế hoạch và Đầu tư và các đơn vị có liên quan.</w:t>
      </w:r>
    </w:p>
    <w:p>
      <w:r>
        <w:t>3. Thời gian chốt số liệu trong chế độ báo cáo hằng năm: Tính từ ngày 15 tháng 12 năm trước kỳ báo cáo đến ngày 14 tháng 12 của kỳ báo cáo.</w:t>
      </w:r>
    </w:p>
    <w:p>
      <w:r>
        <w:t>4. Thời hạn gửi báo cáo hằng năm: Các đơn vị gửi báo cáo định kỳ hằng năm cho Văn phòng Bộ chậm nhất vào ngày 16 tháng 12 của năm báo cáo hoặc thời hạn khác theo yêu cầu của Bộ Công an.</w:t>
      </w:r>
    </w:p>
    <w:p>
      <w:r>
        <w:t>5.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đ) Nội dung liên quan khác theo yêu cầu của cơ quan có thẩm quyền.</w:t>
      </w:r>
    </w:p>
    <w:p>
      <w:r>
        <w:t>Điều 15. Tiêu chuẩn và yêu cầu đối với người trực tiếp quản lý bí mật nhà nước</w:t>
      </w:r>
    </w:p>
    <w:p>
      <w:r>
        <w:t>1. Có phẩm chất đạo đức tốt, có ý thức tổ chức kỷ luật, tinh thần trách nhiệm; có đủ tiêu chuẩn chính trị, có kiến thức pháp luật về bảo vệ bí mật nhà nước, nghiêm chỉnh chấp hành chủ trương, đường lối của Đảng, chính sách, pháp luật của Nhà nước; có trình độ chuyên môn, nghiệp vụ và năng lực để hoàn thành nhiệm vụ được giao.</w:t>
      </w:r>
    </w:p>
    <w:p>
      <w:r>
        <w:t>2. Có trách nhiệm giữ gìn bí mật nhà nước, phục tùng sự phân công, điều động của cơ quan, đơn vị và thực hiện đầy đủ chức trách, nhiệm vụ được giao.</w:t>
      </w:r>
    </w:p>
    <w:p>
      <w:r>
        <w:t>3. Trước khi thôi việc, chuyển công tác, nghỉ hưu hoặc vì lý do khác mà không được phân công tiếp tục quản lý bí mật nhà nước thì phải bàn giao bí mật nhà nước cho cơ quan, đơn vị có thẩm quyền quản lý và cam kết bảo vệ bí mật nhà nước đã quản lý.</w:t>
      </w:r>
    </w:p>
    <w:p>
      <w:r>
        <w:t>4. Những người được giao nhiệm vụ tiếp xúc với bí mật nhà nước dưới mọi hình thức phải thực hiện nghiêm túc, đầy đủ các quy định tại Quy chế này và các quy định của pháp luật về bảo vệ bí mật nhà nước.</w:t>
      </w:r>
    </w:p>
    <w:p>
      <w:r>
        <w:t>5. Người thực hiện nhiệm vụ chuyên trách, kiêm nhiệm bảo vệ bí mật nhà nước được hưởng chế độ, chính sách theo quy định của pháp luật.</w:t>
      </w:r>
    </w:p>
    <w:p>
      <w:r>
        <w:t>Chương III</w:t>
      </w:r>
    </w:p>
    <w:p>
      <w:r>
        <w:t>TỔ CHỨC THỰC HIỆN</w:t>
      </w:r>
    </w:p>
    <w:p>
      <w:r>
        <w:t>Điều 16. Trách nhiệm bảo vệ bí mật nhà nước</w:t>
      </w:r>
    </w:p>
    <w:p>
      <w:r>
        <w:t>1. Văn phòng Bộ Kế hoạch và Đầu tư có trách nhiệm:</w:t>
      </w:r>
    </w:p>
    <w:p>
      <w:r>
        <w:t>a) Làm đầu mối tổ chức thực hiện công tác bảo vệ bí mật nhà nước của Bộ Kế hoạch và Đầu tư theo quy định của pháp luật và Quy chế này.</w:t>
      </w:r>
    </w:p>
    <w:p>
      <w:r>
        <w:t>b) Theo dõi, đôn đốc, kiểm tra việc chấp hành các quy định của pháp luật về bảo vệ bí mật nhà nước đối với các đơn vị thuộc Bộ. Phối hợp với Tổng cục Thống kê kiểm tra công tác bảo vệ bí mật nhà nước tại các các cơ quan thống kê ở địa phương.</w:t>
      </w:r>
    </w:p>
    <w:p>
      <w:r>
        <w:t>c) Xây dựng và tổ chức thực hiện Thông tư về bảo vệ bí mật nhà nước của Bộ Kế hoạch và Đầu tư.</w:t>
      </w:r>
    </w:p>
    <w:p>
      <w:r>
        <w:t>d) Chủ trì, phối hợp với các đơn vị trong Bộ xây dựng báo cáo định kỳ và đột xuất của Bộ về công tác bảo vệ bí mật nhà nước gửi Bộ Công an theo quy định.</w:t>
      </w:r>
    </w:p>
    <w:p>
      <w:r>
        <w:t>đ) Hằng năm, căn cứ vào yêu cầu công tác bảo vệ bí mật nhà nước của các đơn vị thuộc Bộ, lập dự toán kinh phí bảo đảm cho công tác bảo vệ bí mật nhà nước, tổng hợp chung trong dự toán ngân sách nhà nước hằng năm của Bộ theo quy định.</w:t>
      </w:r>
    </w:p>
    <w:p>
      <w:r>
        <w:t>e) Phân công cán bộ, công chức thực hiện nhiệm vụ chuyên trách bảo vệ bí mật nhà nước của Bộ.</w:t>
      </w:r>
    </w:p>
    <w:p>
      <w:r>
        <w:t>g) Phối hợp với đơn vị có liên quan thuộc Bộ tổ chức tập huấn công tác bảo vệ bí mật nhà nước.</w:t>
      </w:r>
    </w:p>
    <w:p>
      <w:r>
        <w:t>2. Người đứng đầu các đơn vị thuộc Bộ có trách nhiệm:</w:t>
      </w:r>
    </w:p>
    <w:p>
      <w:r>
        <w:t>a) Tổ chức thực hiện công tác bảo vệ bí mật nhà nước tại đơn vị theo quy định của Quy chế này và các văn bản quy phạm pháp luật về bảo vệ bí mật nhà nước; kịp thời báo cáo Lãnh đạo Bộ và cơ quan có thẩm quyền khi xảy ra lộ, mất bí mật nhà nước thuộc phạm vi quản lý.</w:t>
      </w:r>
    </w:p>
    <w:p>
      <w:r>
        <w:t>b) Ban hành nội quy bảo vệ bí mật nhà nước tại đơn vị.</w:t>
      </w:r>
    </w:p>
    <w:p>
      <w:r>
        <w:t>c) Chỉ đạo tổ chức kiểm tra, đôn đốc việc thực hiện các quy định của pháp luật và quy chế, nội quy về bảo vệ bí mật nhà nước tại đơn vị.</w:t>
      </w:r>
    </w:p>
    <w:p>
      <w:r>
        <w:t>d) Tổ chức rà soát, đề xuất sửa đổi, bổ sung danh mục bí mật nhà nước thuộc lĩnh vực được giao quản lý khi thấy cần thiết.</w:t>
      </w:r>
    </w:p>
    <w:p>
      <w:r>
        <w:t>đ) Phân công người thực hiện nhiệm vụ kiêm nhiệm công tác bảo vệ bí mật nhà nước tại đơn vị.</w:t>
      </w:r>
    </w:p>
    <w:p>
      <w:r>
        <w:t>e) Thực hiện chế độ báo cáo công tác bảo vệ bí mật nhà nước theo quy định của pháp luật.</w:t>
      </w:r>
    </w:p>
    <w:p>
      <w:r>
        <w:t>g) Quản lý, sử dụng kinh phí, cơ sở vật chất phục vụ công tác bảo vệ bí mật nhà nước theo quy định của pháp luật.</w:t>
      </w:r>
    </w:p>
    <w:p>
      <w:r>
        <w:t>3) Trung tâm Công nghệ thông tin và chuyển đổi số chủ trì, phối hợp với các đơn vị có liên quan bảo đảm an toàn thông tin trên môi trường máy tính và mạng máy tính. Định kỳ rà soát lại hệ thống hạ tầng công nghệ thông tin và các thiết bị liên quan nhằm bảo đảm an toàn và bảo mật hệ thống công nghệ thông tin của Bộ Kế hoạch và Đầu tư.</w:t>
      </w:r>
    </w:p>
    <w:p>
      <w:r>
        <w:t>Đối với Tổng cục Thống kê, các đơn vị thuộc hệ thống ngành dọc đóng tại địa phương giao bộ phận phụ trách công nghệ thông tin chủ trì, phối hợp với các đơn vị có liên quan bảo đảm an toàn thông tin trên môi trường máy tính và mạng máy tính.</w:t>
      </w:r>
    </w:p>
    <w:p>
      <w:r>
        <w:t>Điều 17. Tổ chức thực hiện</w:t>
      </w:r>
    </w:p>
    <w:p>
      <w:r>
        <w:t>1. Trường hợp các văn bản quy phạm pháp luật viện dẫn tại Quy chế này được sửa đổi, bổ sung, thay thế thì áp dụng theo các quy định tại các văn bản được sửa đổi, bổ sung, thay thế đó.</w:t>
      </w:r>
    </w:p>
    <w:p>
      <w:r>
        <w:t>2. Người đứng đầu các đơn vị có trách nhiệm phổ biến, quán triệt đến từng cán bộ, công chức, viên chức, người lao động thuộc phạm vi quản lý các quy định hiện hành của Nhà nước về công tác bảo vệ bí mật nhà nước và thực hiện nghiêm chỉnh các quy định của Quy chế này và các quy định của pháp luật về bảo vệ bí mật nhà nước.</w:t>
      </w:r>
    </w:p>
    <w:p>
      <w:r>
        <w:t>3. Văn phòng Bộ Kế hoạch và Đầu tư có trách nhiệm hướng dẫn, theo dõi, kiểm tra, đôn đốc việc thực hiện Quy chế này.</w:t>
      </w:r>
    </w:p>
    <w:p>
      <w:r>
        <w:t>4. Trong quá trình thực hiện, nếu có vướng mắc phát sinh, các cơ quan, đơn vị, cá nhân báo cáo Bộ Kế hoạch và Đầu tư (qua Văn phòng Bộ) để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