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15/2025/TT-BTC quy định mức thu, chế độ thu, nộp lệ phí cấp Chứng chỉ hành nghề lưu trữ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15/2025/TT-BTC</w:t>
      </w:r>
    </w:p>
    <w:p>
      <w:r>
        <w:t>Hà Nội, ngày 16 tháng 4 năm 2025</w:t>
      </w:r>
    </w:p>
    <w:p>
      <w:r>
        <w:t>THÔNG TƯ</w:t>
      </w:r>
    </w:p>
    <w:p>
      <w:r>
        <w:t>QUY ĐỊNH MỨC THU, CHẾ ĐỘ THU, NỘP LỆ PHÍ CẤP CHỨNG CHỈ HÀNH NGHỀ LƯU TRỮ</w:t>
      </w:r>
    </w:p>
    <w:p>
      <w:r>
        <w:t>Căn cứ Luật Phí và lệ phí ngày 25 tháng 11 năm 2015;</w:t>
      </w:r>
    </w:p>
    <w:p>
      <w:r>
        <w:t>Căn cứ Luật Ngân sách nhà nước ngày 25 tháng 6 năm 2015;</w:t>
      </w:r>
    </w:p>
    <w:p>
      <w:r>
        <w:t>Căn cứ Luật Quản lý thuế ngày 13 tháng 6 năm 2019;</w:t>
      </w:r>
    </w:p>
    <w:p>
      <w:r>
        <w:t>Căn cứ Luật Lưu trữ ngày 21 tháng 6 năm 2024;</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
        <w:t>Căn cứ Nghị định số 11/2020/NĐ-CP ngày 20 tháng 01 năm 2020 của Chính phủ quy định về thủ tục hành chính thuộc lĩnh vực Kho bạc Nhà nước;</w:t>
      </w:r>
    </w:p>
    <w:p>
      <w:r>
        <w:t>Căn cứ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quy định mức thu, chế độ thu, nộp lệ phí cấp Chứng chỉ hành nghề lưu trữ.</w:t>
      </w:r>
    </w:p>
    <w:p>
      <w:r>
        <w:t>Điều 1. Phạm vi điều chỉnh, đối tượng áp dụng</w:t>
      </w:r>
    </w:p>
    <w:p>
      <w:r>
        <w:t>1. Thông tư này quy định mức thu, chế độ thu, nộp lệ phí cấp Chứng chỉ hành nghề lưu trữ.</w:t>
      </w:r>
    </w:p>
    <w:p>
      <w:r>
        <w:t>2. Thông tư này áp dụng đối với người nộp lệ phí; tổ chức thu lệ phí; tổ chức, cá nhân khác có liên quan đến việc thu, nộp lệ phí cấp Chứng chỉ hành nghề lưu trữ.</w:t>
      </w:r>
    </w:p>
    <w:p>
      <w:r>
        <w:t>Điều 2. Người nộp lệ phí</w:t>
      </w:r>
    </w:p>
    <w:p>
      <w:r>
        <w:t>Người nộp lệ phí theo quy định tại Thông tư này là cá nhân khi làm thủ tục cấp, cấp lại Chứng chỉ hành nghề lưu trữ theo quy định của pháp luật về lưu trữ.</w:t>
      </w:r>
    </w:p>
    <w:p>
      <w:r>
        <w:t>Điều 3. Tổ chức thu lệ phí</w:t>
      </w:r>
    </w:p>
    <w:p>
      <w:r>
        <w:t>Cơ quan nhà nước có thẩm quyền cấp, cấp lại Chứng chỉ hành nghề lưu trữ theo quy định của pháp luật về lưu trữ là tổ chức thu lệ phí theo quy định tại Thông tư này.</w:t>
      </w:r>
    </w:p>
    <w:p>
      <w:r>
        <w:t>Điều 4. Mức thu lệ phí</w:t>
      </w:r>
    </w:p>
    <w:p>
      <w:r>
        <w:t>Mức thu lệ phí cấp Chứng chỉ hành nghề lưu trữ như sau:</w:t>
      </w:r>
    </w:p>
    <w:p>
      <w:r>
        <w:t>1. Cấp Chứng chỉ hành nghề lưu trữ: 300.000 đồng/chứng chỉ.</w:t>
      </w:r>
    </w:p>
    <w:p>
      <w:r>
        <w:t>2. Cấp lại Chứng chỉ hành nghề lưu trữ : 200.000 đồng/chứng chỉ.</w:t>
      </w:r>
    </w:p>
    <w:p>
      <w:r>
        <w:t>Trường hợp cấp lại Chứng chỉ hành nghề lưu trữ do lỗi của cơ quan nhà nước hoặc do thay đổi địa giới đơn vị hành chính theo quy định của cấp có thẩm quyền thì không phải nộp lệ phí cấp lại Chứng chỉ hành nghề lưu trữ theo quy định tại Thông tư này.</w:t>
      </w:r>
    </w:p>
    <w:p>
      <w:r>
        <w:t>Điều 5. Kê khai, thu, nộp lệ phí</w:t>
      </w:r>
    </w:p>
    <w:p>
      <w:r>
        <w:t>1. Người nộp lệ phí thực hiện nộp lệ phí khi làm thủ tục cấp Chứng chỉ hành nghề lưu trữ cho tổ chức thu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Tổ chức thu lệ phí nộp 100% số tiền lệ phí thu được vào ngân sách nhà nước theo chương, tiểu mục của Mục lục ngân sách nhà nước hiện hành. Nguồn chi phí trang trải cho việc thu lệ phí được ngân sách nhà nước bố trí trong dự toán của tổ chức thu lệ phí theo chế độ, định mức chi ngân sách nhà nước theo quy định của pháp luật. Tổ chức thu lệ phí thực hiện kê khai, thu, nộp lệ phí theo quy định tại Thông tư số 74/2022/TT-BTC.</w:t>
      </w:r>
    </w:p>
    <w:p>
      <w:r>
        <w:t>Điều 6. Điều khoản thi hành</w:t>
      </w:r>
    </w:p>
    <w:p>
      <w:r>
        <w:t>1. Thông tư này có hiệu lực thi hành kể từ ngày 01 tháng 7 năm 2025.</w:t>
      </w:r>
    </w:p>
    <w:p>
      <w:r>
        <w:t>2. Các nội dung khác liên quan đến việc thu, nộp, chứng từ thu, công khai chế độ thu lệ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Trong quá trình thực hiện, nếu các văn bản liên quan nêu tại Thông tư này được sửa đổi, bổ sung hoặc thay thế thì thực hiện theo văn bản mới được sửa đổi, bổ sung hoặc thay thế.</w:t>
      </w:r>
    </w:p>
    <w:p>
      <w:r>
        <w:t>4.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Toà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Sở Tài chính các tỉnh, thành phố trực thuộc Trung ương;</w:t>
      </w:r>
    </w:p>
    <w:p>
      <w:r>
        <w:t>- Chi cục Thuế, Kho bạc Nhà nước các khu vực;</w:t>
      </w:r>
    </w:p>
    <w:p>
      <w:r>
        <w:t>- Cục Kiểm tra văn bản và Quản lý xử lý vi phạm hành chính, Bộ Tư pháp;</w:t>
      </w:r>
    </w:p>
    <w:p>
      <w:r>
        <w:t>- Công báo; Cổng Thông tin điện tử Chính phủ;</w:t>
      </w:r>
    </w:p>
    <w:p>
      <w:r>
        <w:t>- Cổng Thông tin điện tử Bộ Tài chính;</w:t>
      </w:r>
    </w:p>
    <w:p>
      <w:r>
        <w:t>- Các đơn vị thuộc Bộ Tài chính;</w:t>
      </w:r>
    </w:p>
    <w:p>
      <w:r>
        <w:t>- Lưu: VT, Cục CST (240b).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