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03/2024/TT-BKHĐT quy định về mẫu hồ sơ đấu thầu lựa chọn nhà đầu tư thực hiện dự án thuộc trường hợp phải tổ chức đấu thầu theo quy định của pháp luật quản lý ngành, lĩnh vực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BỘKẾ HOẠCH VÀ ĐẦU TƯ</w:t>
      </w:r>
    </w:p>
    <w:p>
      <w:r>
        <w:t>--------</w:t>
      </w:r>
    </w:p>
    <w:p>
      <w:r>
        <w:t>CỘNG HÒA XÃ HỘI CHỦ NGHĨA VIỆT NAM</w:t>
      </w:r>
    </w:p>
    <w:p>
      <w:r>
        <w:t>Độc lập - Tự do - Hạnh phúc</w:t>
      </w:r>
    </w:p>
    <w:p>
      <w:r>
        <w:t>---------------</w:t>
      </w:r>
    </w:p>
    <w:p>
      <w:r>
        <w:t>Số: 03/2024/TT-BKHĐT</w:t>
      </w:r>
    </w:p>
    <w:p>
      <w:r>
        <w:t>Hà Nội, ngày 06 tháng 03 năm 2024</w:t>
      </w:r>
    </w:p>
    <w:p>
      <w:r>
        <w:t>THÔNG TƯ</w:t>
      </w:r>
    </w:p>
    <w:p>
      <w:r>
        <w:t>QUY ĐỊNH MẪU HỒ SƠ ĐẤU THẦU LỰA CHỌN NHÀ ĐẦU TƯ THỰC HIỆN DỰ ÁN THUỘC TRƯỜNGHỢP PHẢI TỔCHỨC ĐẤU THẦU THEO QUY ĐỊNH CỦA PHÁP LUẬT QUẢN LÝ NGÀNH, LĨNH VỰC</w:t>
      </w:r>
    </w:p>
    <w:p>
      <w:r>
        <w:t>Căn cứ Luật Đấu thầu số 22/2023/QH15 ngày 23 tháng 6 năm 2023;</w:t>
      </w:r>
    </w:p>
    <w:p>
      <w:r>
        <w:t>Căn cứ Nghị định số23/2024/NĐ-CP ngày 27 tháng 02 năm 2024 của Chính phủ quy định chi tiết mộtsốđiều và biện pháp thi hành của Luật Đấu thầuvề lựachọn nhà đầu tư thực hiện dựán thuộc trường hợp phải tổ chức đấu thầu theo quy định của pháp luật quảnlý ngành, lĩnh vực;</w:t>
      </w:r>
    </w:p>
    <w:p>
      <w:r>
        <w:t>Căn cứ Nghị địnhsố89/2022/NĐ-CP ngày 28 tháng 10 năm 2022 của Chính phủ quy định về chức năng, nhiệm vụ, quyền hạn và cơ cấu tổchức của Bộ Kếhoạch và Đầu tư;</w:t>
      </w:r>
    </w:p>
    <w:p>
      <w:r>
        <w:t>Theo đề nghị của Cục trưởng Cục Quản lý đấu thầu,</w:t>
      </w:r>
    </w:p>
    <w:p>
      <w:r>
        <w:t>Bộ trưởng Bộ Kế hoạch và Đầu tư ban hành Thông tư quy định mẫu hồ sơ lựa chọn nhà đầu tư thực hiện dự án thuộc trường hợp phải tổchức đấu thầu theo quy định của pháp luật quảnlýngành, lĩnh vực.</w:t>
      </w:r>
    </w:p>
    <w:p>
      <w:r>
        <w:t>Điều 1. Phạm vi điều chỉnh</w:t>
      </w:r>
    </w:p>
    <w:p>
      <w:r>
        <w:t>Thông tư này quy định mẫu hồ sơ lựa chọn nhà đầu tư thực hiện dự án thuộc trường hợp phải tổchức đấu thầu theo quy định của pháp luật quản lý ngành, lĩnh vực, gồm:</w:t>
      </w:r>
    </w:p>
    <w:p>
      <w:r>
        <w:t>1.Mẫu Thông báo mời quan tâm, Hồ sơmờiquan tâm.</w:t>
      </w:r>
    </w:p>
    <w:p>
      <w:r>
        <w:t>2.Mẫu Hồ sơ mời thầu một giai đoạn một túi hồ sơ.</w:t>
      </w:r>
    </w:p>
    <w:p>
      <w:r>
        <w:t>3.Mẫu Hồ sơ mời thầu một giai đoạn hai túi hồ sơ.</w:t>
      </w:r>
    </w:p>
    <w:p>
      <w:r>
        <w:t>Điều 2. Lập hồ sơ mời quan tâm, hồ sơ mời thầu và nguyên tắc áp dụng mẫu</w:t>
      </w:r>
    </w:p>
    <w:p>
      <w:r>
        <w:t>1.Bên mời quan tâm, bên mời thầu, tổ chuyên gia tổ chức lập thông báo mời quan tâm, hồ sơ mời quan tâm, hồ sơ mời thầu như sau:</w:t>
      </w:r>
    </w:p>
    <w:p>
      <w:r>
        <w:t>a)Thông báo mời quan tâm, hồ sơ mời quan tâm được lập theo mẫu quy định tại Phụ lục I ban hành kèm theo Thông tư này;</w:t>
      </w:r>
    </w:p>
    <w:p>
      <w:r>
        <w:t>b)Hồ sơ mời thầu được lập theo mẫu quy định tại Phụ lục II ban hành kèm theo Thông tư này đối với dự án áp dụng hình thức đấu thầu rộng rãi, đấu thầu hạn chế theo phương thức một giai đoạn một túi hồ sơ;</w:t>
      </w:r>
    </w:p>
    <w:p>
      <w:r>
        <w:t>c)Hồ sơ mời thầu được lập theo mẫu quy định tại Phụ lụcIIIban hành kèm theo Thông tư này đối với dự án áp dụng hình thức đấu thầu rộng rãitheo phương thức một giai đoạn hai túi hồ sơ.</w:t>
      </w:r>
    </w:p>
    <w:p>
      <w:r>
        <w:t>2.Trong các Phụ lụcI,II vàIIIban hành kèm theo Thông tư này, nội dung in nghiêng có mục đích hướng dẫn, minh họa và được cụ thểhóa trên cơ sở quy mô, tính chất, lĩnh vực và điều kiện riêng (nếu có) của từng dự án.</w:t>
      </w:r>
    </w:p>
    <w:p>
      <w:r>
        <w:t>3.Đối với dự án áp dụng hình thức đấu thầu rộng rãi theo phương thức hai giai đoạn một túi hồ sơ, bên mời thầu vận dụng Phụ lục II ban hành kèm theo Thông tư này, bảo đảm tuân thủ quy định của Luật Đấu thầu số 22/2023/QH15 và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Điều 3. Trách nhiệm thihành</w:t>
      </w:r>
    </w:p>
    <w:p>
      <w:r>
        <w:t>1.Thông tư này có hiệu lực thi hành kể từ ngày ký ban hành.</w:t>
      </w:r>
    </w:p>
    <w:p>
      <w:r>
        <w:t>2.Trong quá trình thực hiện, nếu có vướng mắc liên quan đến nội dung về quy định tại Thông tư này, các Bộ, cơ quan ngang Bộ, cơ quan thuộc Chính phủ,Ủy ban nhân dân các cấp và các cơ quan, tổchức cóliên quan gửi ý kiến về Bộ Kế hoạch và Đầu tư để kịp thời xem xét, hướng dẫn./</w:t>
      </w:r>
    </w:p>
    <w:p>
      <w:r>
        <w:t>Nơi nhận:</w:t>
      </w:r>
    </w:p>
    <w:p>
      <w:r>
        <w:t>-Thủ tướng Chính phủ;</w:t>
      </w:r>
    </w:p>
    <w:p>
      <w:r>
        <w:t>- Các Phó Thủ tướng Chính phủ;</w:t>
      </w:r>
    </w:p>
    <w:p>
      <w:r>
        <w:t>- Văn phòng TW Đảng và các Ban của Đảng;</w:t>
      </w:r>
    </w:p>
    <w:p>
      <w:r>
        <w:t>- Văn phòng Quốc hội;</w:t>
      </w:r>
    </w:p>
    <w:p>
      <w:r>
        <w:t>- Văn phòng Chính phủ;</w:t>
      </w:r>
    </w:p>
    <w:p>
      <w:r>
        <w:t>- Văn phòng Chủ tịch nước;</w:t>
      </w:r>
    </w:p>
    <w:p>
      <w:r>
        <w:t>- Viện KSNDTC, Tòa án NDTC, Kiểm toán nhà nước;</w:t>
      </w:r>
    </w:p>
    <w:p>
      <w:r>
        <w:t>- Các Bộ, cơ quan ngang Bộ, cơ quan thuộc CP;</w:t>
      </w:r>
    </w:p>
    <w:p>
      <w:r>
        <w:t>- Cơ quan TW của các đoàn thể;</w:t>
      </w:r>
    </w:p>
    <w:p>
      <w:r>
        <w:t>-UBNDcác tỉnh, TP trực thuộc TW;</w:t>
      </w:r>
    </w:p>
    <w:p>
      <w:r>
        <w:t>- SởKế hoạch và Đầu tư các tỉnh, TP trực thuộc TW;</w:t>
      </w:r>
    </w:p>
    <w:p>
      <w:r>
        <w:t>- Ban Quản lý các KCN, KCX, KCNC và KKT;</w:t>
      </w:r>
    </w:p>
    <w:p>
      <w:r>
        <w:t>- Công báo;Cổng thông tin điện tử Chính phủ;</w:t>
      </w:r>
    </w:p>
    <w:p>
      <w:r>
        <w:t>- Cục Kiểm tra văn bản QPPL-BộTư pháp;</w:t>
      </w:r>
    </w:p>
    <w:p>
      <w:r>
        <w:t>- Bộ KH&amp;ĐT: Lãnh đạo Bộ, các đơn vị thuộc Bộ KH&amp;ĐT, Cổng TTĐT Bộ KH&amp;ĐT;</w:t>
      </w:r>
    </w:p>
    <w:p>
      <w:r>
        <w:t>- Lưu: VT, Cục QLĐT (MP 35 ).</w:t>
      </w:r>
    </w:p>
    <w:p>
      <w:r>
        <w:t>BỘ TRƯỞNG</w:t>
      </w:r>
    </w:p>
    <w:p>
      <w:r>
        <w:t>NguyễnChí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