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03/2023/TT-NHNN quy định ngưng hiệu lực thi hành khoản 11 Điều 4 Thông tư 16/2021/TT-NHNN quy định việc tổ chức tín dụng, chi nhánh ngân hàng nước ngoài mua, bán trái phiếu doanh nghiệp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23/04/2023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03/2023/TT-NHNN</w:t>
      </w:r>
    </w:p>
    <w:p>
      <w:r>
        <w:t>Hà Nội, ngày 23 tháng 4 năm 2023</w:t>
      </w:r>
    </w:p>
    <w:p>
      <w:r>
        <w:t>THÔNG TƯ</w:t>
      </w:r>
    </w:p>
    <w:p>
      <w:r>
        <w:t>QUY ĐỊNH NGƯNG HIỆU LỰC THI HÀNH KHOẢN 11 ĐIỀU 4 THÔNG TƯ SỐ 16/2021/TT-NHNN NGÀY 10 THÁNG 11 NĂM 2021 CỦA THỐNG ĐỐC NGÂN HÀNG NHÀ NƯỚC VIỆT NAM QUY ĐỊNH VIỆC TỔ CHỨC TÍN DỤNG, CHI NHÁNH NGÂN HÀNG NƯỚC NGOÀI MUA, BÁN TRÁI PHIẾU DOANH NGHIỆP</w:t>
      </w:r>
    </w:p>
    <w:p>
      <w:r>
        <w:t>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Theo đề nghị của Vụ trưởng Vụ Chính sách tiền tệ;</w:t>
      </w:r>
    </w:p>
    <w:p>
      <w:r>
        <w:t>Thống đốc Ngân hàng Nhà nước Việt Nam ban hành Thông tư quy định ngưng hiệu lực thi hành khoản 11 Điều 4 Thông tư số 16/2021/TT-NHNN ngày 10 tháng 11 năm 2021 của Thống đốc Ngân hàng Nhà nước Việt Nam quy định việc tổ chức tín dụng, chi nhánh ngân hàng nước ngoài mua, bán trái phiếu doanh nghiệp (sau đây gọi là Thông tư số 16/2021/TT-NHNN).</w:t>
      </w:r>
    </w:p>
    <w:p>
      <w:r>
        <w:t>Điều 1.  Ngưng hiệu lực thi hành từ ngày 24 tháng 4 năm 2023 đến hết ngày 31 tháng 12 năm 2023 đối với quy định tại khoản 11 Điều 4 Thông tư số 16/2021/TT-NHNN.</w:t>
      </w:r>
    </w:p>
    <w:p>
      <w:r>
        <w:t>Trong thời gian ngưng hiệu lực thi hành khoản 11 Điều 4 Thông tư số 16/2021/TT-NHNN theo quy định tại Điều này, tổ chức tín dụng, chi nhánh ngân hàng nước ngoài (sau đây gọi là tổ chức tín dụng) được mua lại trái phiếu doanh nghiệp chưa niêm yết trên thị trường chứng khoán hoặc chưa đăng ký giao dịch trên hệ thống giao dịch Upcom (sau đây gọi là trái phiếu doanh nghiệp chưa niêm yết) mà tổ chức tín dụng đã bán và/hoặc trái phiếu doanh nghiệp chưa niêm yết được phát hành cùng lô/cùng đợt phát hành với trái phiếu doanh nghiệp chưa niêm yết mà tổ chức tín dụng đã bán khi:</w:t>
      </w:r>
    </w:p>
    <w:p>
      <w:r>
        <w:t>a) Đáp ứng các quy định tại Điều 4 Thông tư số 16/2021/TT-NHNN;</w:t>
      </w:r>
    </w:p>
    <w:p>
      <w:r>
        <w:t>b) Bên mua trái phiếu doanh nghiệp này từ tổ chức tín dụng thanh toán toàn bộ số tiền mua trái phiếu doanh nghiệp tại thời điểm tổ chức tín dụng ký kết hợp đồng bán trái phiếu doanh nghiệp cho bên mua trái phiếu;</w:t>
      </w:r>
    </w:p>
    <w:p>
      <w:r>
        <w:t>c) Doanh nghiệp phát hành trái phiếu được xếp hạng ở mức cao nhất theo quy định xếp hạng tín dụng nội bộ của tổ chức tín dụng tại thời điểm gần nhất trước khi tổ chức tín dụng mua trái phiếu doanh nghiệp.</w:t>
      </w:r>
    </w:p>
    <w:p>
      <w:r>
        <w:t>Điều 2. Điều khoản thi hành</w:t>
      </w:r>
    </w:p>
    <w:p>
      <w:r>
        <w:t>Thông tư này có hiệu lực từ ngày 24 tháng 4 năm 2023.</w:t>
      </w:r>
    </w:p>
    <w:p>
      <w:r>
        <w:t>Điều 3. Trách nhiệm tổ chức thực hiện</w:t>
      </w:r>
    </w:p>
    <w:p>
      <w:r>
        <w:t>Chánh Văn phòng, Vụ trưởng Vụ Chính sách tiền tệ, Thủ trưởng các đơn vị thuộc Ngân hàng Nhà nước Việt Nam, Giám đốc Ngân hàng Nhà nước chi nhánh các tỉnh, thành phố trực thuộc Trung ương, các tổ chức tín dụng chịu trách nhiệm tổ chức thực hiện Thông tư này./.</w:t>
      </w:r>
    </w:p>
    <w:p>
      <w:r>
        <w:t>Nơi nhận:</w:t>
      </w:r>
    </w:p>
    <w:p>
      <w:r>
        <w:t>- Như Điều 3;</w:t>
      </w:r>
    </w:p>
    <w:p>
      <w:r>
        <w:t>- Ban Lãnh đạo NHNN;</w:t>
      </w:r>
    </w:p>
    <w:p>
      <w:r>
        <w:t>- Văn phòng Chính phủ;</w:t>
      </w:r>
    </w:p>
    <w:p>
      <w:r>
        <w:t>- Bộ Tư pháp (để kiểm tra);</w:t>
      </w:r>
    </w:p>
    <w:p>
      <w:r>
        <w:t>- Công báo;</w:t>
      </w:r>
    </w:p>
    <w:p>
      <w:r>
        <w:t>- Cổng TTĐT của NHNN;</w:t>
      </w:r>
    </w:p>
    <w:p>
      <w:r>
        <w:t>- Lưu: VT, PC, Vụ CSTT.</w:t>
      </w:r>
    </w:p>
    <w:p>
      <w:r>
        <w:t>KT. THỐNG ĐỐC</w:t>
      </w:r>
    </w:p>
    <w:p>
      <w:r>
        <w:t>PHÓ THỐNG ĐỐC</w:t>
      </w:r>
    </w:p>
    <w:p>
      <w:r>
        <w:t>Phạm Thanh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