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02/2026/TT-BYT sửa đổi Thông tư 57/2024/TT-BYT quy định việc phân cấp giải quyết thủ tục hành chính trong lĩnh vực khám bệnh, chữa bệnh thuộc thẩm quyền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04/02/2026</w:t>
            </w:r>
          </w:p>
        </w:tc>
      </w:tr>
      <w:tr>
        <w:tc>
          <w:tcPr>
            <w:tcW w:type="dxa" w:w="4320"/>
          </w:tcPr>
          <w:p>
            <w:r>
              <w:t>Ngày hiệu lực</w:t>
            </w:r>
          </w:p>
        </w:tc>
        <w:tc>
          <w:tcPr>
            <w:tcW w:type="dxa" w:w="4320"/>
          </w:tcPr>
          <w:p>
            <w:r>
              <w:t>25/03/2026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02/2026/TT-BYT</w:t>
      </w:r>
    </w:p>
    <w:p>
      <w:r>
        <w:t>Hà Nội, ngày 04 tháng 02 năm 2026</w:t>
      </w:r>
    </w:p>
    <w:p>
      <w:r>
        <w:t>THÔNG TƯ</w:t>
      </w:r>
    </w:p>
    <w:p>
      <w:r>
        <w:t>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w:t>
      </w:r>
    </w:p>
    <w:p>
      <w:r>
        <w:t>Căn cứ Luật Tổ chức Chính phủ số 63/2025/QH15;</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 Cục trưởng Cục Quản lý Khám, chữa bệnh;</w:t>
      </w:r>
    </w:p>
    <w:p>
      <w:r>
        <w:t>Bộ trưởng Bộ Y tế ban hành Thông tư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w:t>
      </w:r>
    </w:p>
    <w:p>
      <w:r>
        <w:t>Điều 1. Sửa đổi, bổ sung, bãi bỏ một số điều của Thông tư số 57/2024/TT-BYT ngày 31 tháng 12 năm 2024 của Bộ trưởng Bộ Y tế quy định việc phân cấp giải quyết thủ tục hành chính trong lĩnh vực khám bệnh, chữa bệnh thuộc thẩm quyền quản lý của Bộ Y tế</w:t>
      </w:r>
    </w:p>
    <w:p>
      <w:r>
        <w:t>1. Sửa đổi, bổ sung khoản 12 Điều 1 như sau:</w:t>
      </w:r>
    </w:p>
    <w:p>
      <w:r>
        <w:t>“12. Thành lập đoàn thẩm định cấp mới, cấp lại, điều chỉnh giấy phép hoạt động cơ sở khám bệnh, chữa bệnh, bao gồm cả việc trưng cầu các chuyên gia tham gia đoàn thẩm định đối với các trường hợp sau:</w:t>
      </w:r>
    </w:p>
    <w:p>
      <w:r>
        <w:t>a) Cơ sở khám bệnh, chữa bệnh trực thuộc Bộ Y tế, trừ các trường hợp quy định tại điểm a khoản 12 Điều 2 và Điều 2a Thông tư này;</w:t>
      </w:r>
    </w:p>
    <w:p>
      <w:r>
        <w:t>b) Bệnh viện tư nhân trong giai đoạn chuyển tiếp đến trước ngày 01 tháng 01 năm 2027, trừ các trường hợp quy định tại điểm b khoản 12 Điều 2 Thông tư này.”.</w:t>
      </w:r>
    </w:p>
    <w:p>
      <w:r>
        <w:t>2. Bổ sung Điều 2a vào sau Điều 2 như sau:</w:t>
      </w:r>
    </w:p>
    <w:p>
      <w:r>
        <w:t>“Điều 2a. Phân cấp giải quyết thủ tục hành chính trong lĩnh vực khám bệnh, chữa bệnh thuộc thẩm quyền của Bộ Y tế cho Cục Bà mẹ và Trẻ em</w:t>
      </w:r>
    </w:p>
    <w:p>
      <w:r>
        <w:t>Thành lập đoàn thẩm định điều chỉnh giấy phép hoạt động khám bệnh, chữa bệnh, bao gồm cả việc trưng cầu các chuyên gia tham gia đoàn thẩm định đối với các cơ sở khám bệnh, chữa bệnh để thực hiện các dịch vụ kỹ thuật hỗ trợ sinh sản, mang thai hộ vì mục đích nhân đạo trong các trường hợp sau:</w:t>
      </w:r>
    </w:p>
    <w:p>
      <w:r>
        <w:t>1. Cơ sở khám bệnh, chữa bệnh trực thuộc Bộ Y tế;</w:t>
      </w:r>
    </w:p>
    <w:p>
      <w:r>
        <w:t>2. Bệnh viện tư nhân trong giai đoạn chuyển tiếp đến trước ngày 01 tháng 01 năm 2027.”.</w:t>
      </w:r>
    </w:p>
    <w:p>
      <w:r>
        <w:t>3. Bãi bỏ Điều 3.</w:t>
      </w:r>
    </w:p>
    <w:p>
      <w:r>
        <w:t>4. Sửa đổi tiêu đề khoản 1 Điều 7 như sau:</w:t>
      </w:r>
    </w:p>
    <w:p>
      <w:r>
        <w:t>“1. Cục trưởng Cục Quản lý Khám, chữa bệnh, Cục trưởng Cục Quản lý Y, Dược cổ truyền, Cục trưởng Cục Bà mẹ và Trẻ em có trách nhiệm:”</w:t>
      </w:r>
    </w:p>
    <w:p>
      <w:r>
        <w:t>5. Sửa đổi Điều 8 như sau:</w:t>
      </w:r>
    </w:p>
    <w:p>
      <w:r>
        <w:t>“Điều 8. Tổ chức thực hiện</w:t>
      </w:r>
    </w:p>
    <w:p>
      <w:r>
        <w:t>Chánh Văn phòng Bộ; Vụ trưởng; Cục trưởng; Y tế Bộ, ngành; Giám đốc Sở Y tế các tỉnh, thành phố trực thuộc Trung ương và cơ quan, tổ chức, cá nhân có liên quan chịu trách nhiệm thực hiện Thông tư này.</w:t>
      </w:r>
    </w:p>
    <w:p>
      <w:r>
        <w:t>Trong quá trình thực hiện, nếu có khó khăn, vướng mắc; đề nghị cơ quan, tổ chức, cá nhân, phản ánh về Bộ Y tế (Cục Quản lý Khám, chữa bệnh) để kịp thời hướng dẫn, giải quyết./.”</w:t>
      </w:r>
    </w:p>
    <w:p>
      <w:r>
        <w:t>Điều 2. Hiệu lực thi hành</w:t>
      </w:r>
    </w:p>
    <w:p>
      <w:r>
        <w:t>Thông tư này có hiệu lực kể từ ngày 25 tháng 3 năm 2026.</w:t>
      </w:r>
    </w:p>
    <w:p>
      <w:r>
        <w:t>Điều 3. Điều khoản chuyển tiếp</w:t>
      </w:r>
    </w:p>
    <w:p>
      <w:r>
        <w:t>Đối với các hồ sơ đã nộp trước ngày Thông tư này có hiệu lực: Cơ quan tiếp nhận hồ sơ tiếp tục giải quyết theo các quy định hiện hành cho đến khi kết thúc thủ tục hành chính.</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Ngân hàng Chính sách xã h ội;</w:t>
      </w:r>
    </w:p>
    <w:p>
      <w:r>
        <w:t>- Ngân hàng Phát tri ển Việt Nam;</w:t>
      </w:r>
    </w:p>
    <w:p>
      <w:r>
        <w:t>-  Ủy ban Trung ương Mặt trận Tổ quốc Việt Nam;</w:t>
      </w:r>
    </w:p>
    <w:p>
      <w:r>
        <w:t>- Cơ quan Trung ương c ủa các đoàn thể;</w:t>
      </w:r>
    </w:p>
    <w:p>
      <w:r>
        <w:t>- B ộ trưởng Bộ Y tế (để b/c);</w:t>
      </w:r>
    </w:p>
    <w:p>
      <w:r>
        <w:t>- Các đ/c Th ứ trưởng Bộ Y tế (để phối hợp chỉ đạo);</w:t>
      </w:r>
    </w:p>
    <w:p>
      <w:r>
        <w:t>- Các S ở Y tế tỉnh, thành phố trực thuộc Trung ương;</w:t>
      </w:r>
    </w:p>
    <w:p>
      <w:r>
        <w:t>- Công báo; C ổng Thông tin điện tử Chính phủ;</w:t>
      </w:r>
    </w:p>
    <w:p>
      <w:r>
        <w:t>- Các V ụ, Cục, Văn phòng Bộ - Bộ Y tế;</w:t>
      </w:r>
    </w:p>
    <w:p>
      <w:r>
        <w:t>- C ổng Thông tin điện tử Bộ Y tế;</w:t>
      </w:r>
    </w:p>
    <w:p>
      <w:r>
        <w:t>- Lưu: VT, BMTE, KCB, PC.</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