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02/2024/TT-NHNN sửa đổi Thông tư 17/2016/TT-NHNN quy định về hoạt động môi giới tiền tệ của ngân hàng thương mại, chi nhánh ngân hàng nước ngoài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02/2024/TT-NHNN</w:t>
      </w:r>
    </w:p>
    <w:p>
      <w:r>
        <w:t>Hà Nội, ngày 15 tháng 5 năm 2024</w:t>
      </w:r>
    </w:p>
    <w:p>
      <w:r>
        <w:t>THÔNG TƯ</w:t>
      </w:r>
    </w:p>
    <w:p>
      <w:r>
        <w:t>SỬA ĐỔI, BỔ SUNG MỘT SỐ ĐIỀU CỦA THÔNG TƯ SỐ 17/2016/TT-NHNN NGÀY 30 THÁNG 06 NĂM 2016 CỦA THỐNG ĐỐC NGÂN HÀNG NHÀ NƯỚC VIỆT NAM QUY ĐỊNH VỀ HOẠT ĐỘNG MÔI GIỚI TIỀN TỆ CỦA NGÂN HÀNG THƯƠNG MẠI, CHI NHÁNH NGÂN HÀNG NƯỚC NGOÀI</w:t>
      </w:r>
    </w:p>
    <w:p>
      <w:r>
        <w:t>Căn cứ Luật Ngân hàng Nhà nước Việt Nam ngày 16 tháng 6 năm 2010;</w:t>
      </w:r>
    </w:p>
    <w:p>
      <w:r>
        <w:t>Căn cứ Luật Các tổ chức tín dụng ngày 18 tháng 01 năm 2024;</w:t>
      </w:r>
    </w:p>
    <w:p>
      <w:r>
        <w:t>Căn cứ Nghị định số 102/2022/NĐ-CP ngày 12 tháng 12 năm 2022 của Chính phủ quy định chức năng, nhiệm vụ, quyền hạn và cơ cấu tổ chức của Ngân hàng Nhà nước Việt Nam;</w:t>
      </w:r>
    </w:p>
    <w:p>
      <w:r>
        <w:t>Theo đề nghị của Vụ trưởng Vụ Chính sách tiền tệ;</w:t>
      </w:r>
    </w:p>
    <w:p>
      <w:r>
        <w:t>Thống đốc Ngân hàng Nhà nước Việt Nam ban hành Thông tư sửa đổi, bổ sung một số điều của Thông tư số 17/2016/TT-NHNN ngày 30 tháng 06 năm 2016 quy định về hoạt động môi giới tiền tệ của ngân hàng thương mại, chi nhánh ngân hàng nước ngoài (sau đây gọi tắt là Thông tư số 17/2016/TT-NHNN);</w:t>
      </w:r>
    </w:p>
    <w:p>
      <w:r>
        <w:t>Điều 1. Sửa đổi, bổ sung một số điều của Thông tư số 17/2016/TT-NHNN</w:t>
      </w:r>
    </w:p>
    <w:p>
      <w:r>
        <w:t>1. Sửa đổi, bổ sung khoản 2 Điều 2 như sau:</w:t>
      </w:r>
    </w:p>
    <w:p>
      <w:r>
        <w:t>“2. Khách hàng được môi giới tiền tệ (sau đây gọi là khách hàng) là tổ chức tín dụng, chi nhánh ngân hàng nước ngoài được thành lập và hoạt động theo Luật Các tổ chức tín dụng.”</w:t>
      </w:r>
    </w:p>
    <w:p>
      <w:r>
        <w:t>2. Sửa đổi, bổ sung khoản 1 Điều 3 như sau:</w:t>
      </w:r>
    </w:p>
    <w:p>
      <w:r>
        <w:t>“1. Môi giới tiền tệ là việc làm trung gian có thu phí môi giới để thu xếp thực hiện hoạt động ngân hàng và hoạt động kinh doanh khác theo quy định của Luật Các tổ chức tín dụng giữa các tổ chức tín dụng, chi nhánh ngân hàng nước ngoài.”</w:t>
      </w:r>
    </w:p>
    <w:p>
      <w:r>
        <w:t>3. Sửa đổi, bổ sung Điều 5 như sau:</w:t>
      </w:r>
    </w:p>
    <w:p>
      <w:r>
        <w:t>“Điều 5. Phạm vi môi giới tiền tệ</w:t>
      </w:r>
    </w:p>
    <w:p>
      <w:r>
        <w:t>Ngân hàng thương mại, chi nhánh ngân hàng nước ngoài được cung ứng dịch vụ môi giới tiền tệ cho khách hàng để thực hiện các hoạt động ngân hàng và hoạt động kinh doanh khác được quy định tại Luật Các tổ chức tín dụng.</w:t>
      </w:r>
    </w:p>
    <w:p>
      <w:r>
        <w:t>4. Sửa đổi, bổ sung Điều 6 như sau:</w:t>
      </w:r>
    </w:p>
    <w:p>
      <w:r>
        <w:t>“Điều 6. Phương thức thực hiện môi giới tiền tệ</w:t>
      </w:r>
    </w:p>
    <w:p>
      <w:r>
        <w:t>Bên môi giới có thể thực hiện hoạt động môi giới tiền tệ với khách hàng thông qua giao dịch trực tiếp hoặc thông qua phương tiện điện tử theo quy định của pháp luật về giao dịch điện tử.”</w:t>
      </w:r>
    </w:p>
    <w:p>
      <w:r>
        <w:t>Điều 2. Bãi bỏ một số điều khoản của Thông tư số 17/2016/TT-NHNN</w:t>
      </w:r>
    </w:p>
    <w:p>
      <w:r>
        <w:t>1. Bãi bỏ khoản 2 Điều 3.</w:t>
      </w:r>
    </w:p>
    <w:p>
      <w:r>
        <w:t>2. Bãi bỏ khoản 3 Điều 4.</w:t>
      </w:r>
    </w:p>
    <w:p>
      <w:r>
        <w:t>Điều 3. Trách nhiệm tổ chức thực hiện</w:t>
      </w:r>
    </w:p>
    <w:p>
      <w:r>
        <w:t>Chánh Văn phòng, Vụ trưởng Vụ Chính sách tiền tệ, Thủ trưởng các đơn vị thuộc Ngân hàng Nhà nước Việt Nam, các tổ chức tín dụng, chi nhánh ngân hàng nước ngoài chịu trách nhiệm tổ chức thực hiện Thông tư này.</w:t>
      </w:r>
    </w:p>
    <w:p>
      <w:r>
        <w:t>Điều 4. Điều khoản thi hành</w:t>
      </w:r>
    </w:p>
    <w:p>
      <w:r>
        <w:t>1. Thông tư này có hiệu lực thi hành kể từ ngày 01 tháng 7 năm 2024.</w:t>
      </w:r>
    </w:p>
    <w:p>
      <w:r>
        <w:t>2. Đối với các hợp đồng môi giới tiền tệ đã ký kết trước thời điểm Thông tư này có hiệu lực, tổ chức tín dụng, chi nhánh ngân hàng nước ngoài và tổ chức tài chính khác tiếp tục thực hiện các nội dung ghi trong hợp đồng môi giới tiền tệ tại thời điểm ký kết hợp đồng môi giới tiền tệ đó cho đến khi kết thúc thời hạn của hợp đồng đã ký hoặc thỏa thuận sửa đổi, bổ sung phù hợp với quy định tại Thông tư này./.</w:t>
      </w:r>
    </w:p>
    <w:p>
      <w:r>
        <w:t>Nơi nhận:</w:t>
      </w:r>
    </w:p>
    <w:p>
      <w:r>
        <w:t>- Như Điều 3;</w:t>
      </w:r>
    </w:p>
    <w:p>
      <w:r>
        <w:t>- Ban lãnh đạo NHNN;</w:t>
      </w:r>
    </w:p>
    <w:p>
      <w:r>
        <w:t>- Văn phòng Chính phủ;</w:t>
      </w:r>
    </w:p>
    <w:p>
      <w:r>
        <w:t>- Bộ Tư pháp (để kiểm tra);</w:t>
      </w:r>
    </w:p>
    <w:p>
      <w:r>
        <w:t>- Công báo;</w:t>
      </w:r>
    </w:p>
    <w:p>
      <w:r>
        <w:t>- Lưu: VP, PC, Vụ CSTT.</w:t>
      </w:r>
    </w:p>
    <w:p>
      <w:r>
        <w:t>KT. THỐNG ĐỐC</w:t>
      </w:r>
    </w:p>
    <w:p>
      <w:r>
        <w:t>PHÓ THỐNG ĐỐC</w:t>
      </w:r>
    </w:p>
    <w:p>
      <w:r>
        <w:t>Phạm Thanh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