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516/TB-TCHQ năm 2025 về kết quả xác định trước mã số đối với Thực phẩm bảo vệ sức khỏe Optibac Babies &amp; Children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516/TB-TCHQ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05/02/2025</w:t>
            </w:r>
          </w:p>
        </w:tc>
      </w:tr>
      <w:tr>
        <w:tc>
          <w:tcPr>
            <w:tcW w:type="dxa" w:w="4320"/>
          </w:tcPr>
          <w:p>
            <w:r>
              <w:t>Ngày hiệu lực</w:t>
            </w:r>
          </w:p>
        </w:tc>
        <w:tc>
          <w:tcPr>
            <w:tcW w:type="dxa" w:w="4320"/>
          </w:tcPr>
          <w:p>
            <w:r>
              <w:t>05/02/2025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516/TB-TCHQ</w:t>
      </w:r>
    </w:p>
    <w:p>
      <w:r>
        <w:t>Hà Nội, ngày 05 tháng 02 năm 2025</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hồ sơ đề nghị xác định trước mã số, Đơn đề nghị xác định trước mã số số 0224/ĐK/OP ngày 10/12/2024 của Công ty TNHH Optibac Probiotics (VIETNAM) (MST: 0317904156)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Thực phẩm bảo vệ sức khỏe Optibac Babies &amp; Children.</w:t>
      </w:r>
    </w:p>
    <w:p>
      <w:r>
        <w:t>Tên gọi theo cấu tạo, công dụng: Thực phẩm bảo vệ sức khỏe Optibac Babies &amp; Children.</w:t>
      </w:r>
    </w:p>
    <w:p>
      <w:r>
        <w:t>Ký, mã hiệu, chủng loại: Không có.</w:t>
      </w:r>
    </w:p>
    <w:p>
      <w:r>
        <w:t>Nhà sản xuất: Farmaceutici Procemsa Spa Societa’ Benefit.</w:t>
      </w:r>
    </w:p>
    <w:p>
      <w:r>
        <w:t>2. Tóm tắt mô tả hàng hóa được xác định trước mã số:</w:t>
      </w:r>
    </w:p>
    <w:p>
      <w:r>
        <w:t>- Thành phần, cấu tạo, công thức hóa học:</w:t>
      </w:r>
    </w:p>
    <w:p>
      <w:r>
        <w:t>+ Tổng số probiotic 3 x 10 9  CFU</w:t>
      </w:r>
    </w:p>
    <w:p>
      <w:r>
        <w:t>Trong đó:</w:t>
      </w:r>
    </w:p>
    <w:p>
      <w:r>
        <w:t>Bifidobacterium breve  10 9  CFU</w:t>
      </w:r>
    </w:p>
    <w:p>
      <w:r>
        <w:t>Lactobacillus rhamnosus  10 9  CFU</w:t>
      </w:r>
    </w:p>
    <w:p>
      <w:r>
        <w:t>Lactobacillus rhamnosus  10 9  CFU</w:t>
      </w:r>
    </w:p>
    <w:p>
      <w:r>
        <w:t>+ Fructooligosaccharides (FOS) 0,5 g</w:t>
      </w:r>
    </w:p>
    <w:p>
      <w:r>
        <w:t>+ Vitamin D3 (Cholecalciferol) 2,5μg (100IU)</w:t>
      </w:r>
    </w:p>
    <w:p>
      <w:r>
        <w:t>+ Phụ liệu: chất độn: maltodextrin.</w:t>
      </w:r>
    </w:p>
    <w:p>
      <w:r>
        <w:t>- Cơ chế hoạt động, cách thức sử dụng: Uống 1 gói mỗi ngày, tốt nhất là vào bữa sáng. Nếu muốn hoặc theo hướng dẫn của chuyên gia, có thể tăng lên 2 gói mỗi ngày. Thành phần có thể trộn với đồ uống/thức ăn nguội. Có thể sử dụng liên tục.</w:t>
      </w:r>
    </w:p>
    <w:p>
      <w:r>
        <w:t>- Hàm lượng tính trên trọng lượng: Khối lượng trung bình gói: 1,5g/gói ± 7,5%.</w:t>
      </w:r>
    </w:p>
    <w:p>
      <w:r>
        <w:t>- Thông số kỹ thuật:</w:t>
      </w:r>
    </w:p>
    <w:p>
      <w:r>
        <w:t>* Hộp 10/30/90 gói. Khối lượng trung bình gói: 1,5g/gói ± 7,5%. Dạng bào chế: Bột.</w:t>
      </w:r>
    </w:p>
    <w:p>
      <w:r>
        <w:t>* Chỉ tiêu chất lượng chủ yếu tạo nên công dụng của sản phẩm:</w:t>
      </w:r>
    </w:p>
    <w:p>
      <w:r>
        <w:t>STT</w:t>
      </w:r>
    </w:p>
    <w:p>
      <w:r>
        <w:t>Tên chỉ tiêu</w:t>
      </w:r>
    </w:p>
    <w:p>
      <w:r>
        <w:t>Đơn vị tính</w:t>
      </w:r>
    </w:p>
    <w:p>
      <w:r>
        <w:t>Mức công bố</w:t>
      </w:r>
    </w:p>
    <w:p>
      <w:r>
        <w:t>1</w:t>
      </w:r>
    </w:p>
    <w:p>
      <w:r>
        <w:t>Bifidobacterium breve</w:t>
      </w:r>
    </w:p>
    <w:p>
      <w:r>
        <w:t>CFU/gói</w:t>
      </w:r>
    </w:p>
    <w:p>
      <w:r>
        <w:t>10 9  - 1,2 x 10 9</w:t>
      </w:r>
    </w:p>
    <w:p>
      <w:r>
        <w:t>2</w:t>
      </w:r>
    </w:p>
    <w:p>
      <w:r>
        <w:t>Lactobacillus rhamnosus</w:t>
      </w:r>
    </w:p>
    <w:p>
      <w:r>
        <w:t>CFU/gói</w:t>
      </w:r>
    </w:p>
    <w:p>
      <w:r>
        <w:t>10 9  - 1,2 x 10 9</w:t>
      </w:r>
    </w:p>
    <w:p>
      <w:r>
        <w:t>3</w:t>
      </w:r>
    </w:p>
    <w:p>
      <w:r>
        <w:t>Lactobacillus rhamnosus</w:t>
      </w:r>
    </w:p>
    <w:p>
      <w:r>
        <w:t>CFU/gói</w:t>
      </w:r>
    </w:p>
    <w:p>
      <w:r>
        <w:t>10 9  - 1,2 x 10 9</w:t>
      </w:r>
    </w:p>
    <w:p>
      <w:r>
        <w:t>4</w:t>
      </w:r>
    </w:p>
    <w:p>
      <w:r>
        <w:t>Vitamin D3</w:t>
      </w:r>
    </w:p>
    <w:p>
      <w:r>
        <w:t>μg/gói</w:t>
      </w:r>
    </w:p>
    <w:p>
      <w:r>
        <w:t>2,5 (-20%; + 50%)</w:t>
      </w:r>
    </w:p>
    <w:p>
      <w:r>
        <w:t>5</w:t>
      </w:r>
    </w:p>
    <w:p>
      <w:r>
        <w:t>Fructooligosaccharides</w:t>
      </w:r>
    </w:p>
    <w:p>
      <w:r>
        <w:t>g/gói</w:t>
      </w:r>
    </w:p>
    <w:p>
      <w:r>
        <w:t>0,5 ± 20%</w:t>
      </w:r>
    </w:p>
    <w:p>
      <w:r>
        <w:t>- Quy trình sản xuất: Chủng lợi khuẩn probiotic (Bifidobacterium breve, Lactobacillus rhamnosus, Lactobacillus rhamnosus) đã được bất hoạt bằng quá trình đông khô, phối trộn với các nguyên liệu, phụ liệu khác sau đó đóng gói (dạng bột) theo định lượng vào gói 1,5g. Đóng hộp (hộp 10/30/90 gói) và kiểm tra sản phẩm trước khi đưa ra thị trường.</w:t>
      </w:r>
    </w:p>
    <w:p>
      <w:r>
        <w:t>- Công dụng theo thiết kế:</w:t>
      </w:r>
    </w:p>
    <w:p>
      <w:r>
        <w:t>* Công dụng: Bổ sung lợi khuẩn cho cơ thể, hỗ trợ cải thiện hệ vi sinh đường ruột. Hỗ trợ tăng cường sức đề kháng.</w:t>
      </w:r>
    </w:p>
    <w:p>
      <w:r>
        <w:t>* Đối tượng sử dụng: Trẻ từ 0 đến 12 tuổi.</w:t>
      </w:r>
    </w:p>
    <w:p>
      <w:r>
        <w:t>3. Kết quả xác định trước mã số:  Theo thông tin trên Đơn đề nghị xác định trước mã số, thông tin tại tài liệu đính kèm hồ sơ, mặt hàng như sau:</w:t>
      </w:r>
    </w:p>
    <w:p>
      <w:r>
        <w:t>- Tên thương mại: Thực phẩm bảo vệ sức khỏe Optibac Babies &amp; Children.</w:t>
      </w:r>
    </w:p>
    <w:p>
      <w:r>
        <w:t>- Thành phần, cấu tạo, công thức hóa học:</w:t>
      </w:r>
    </w:p>
    <w:p>
      <w:r>
        <w:t>+ Tổng số probiotic 3 x 10 9  CFU</w:t>
      </w:r>
    </w:p>
    <w:p>
      <w:r>
        <w:t>Trong đó:</w:t>
      </w:r>
    </w:p>
    <w:p>
      <w:r>
        <w:t>Bifidobacterium breve  10 9  CFU</w:t>
      </w:r>
    </w:p>
    <w:p>
      <w:r>
        <w:t>Lactobacillus rhamnosus  10 9  CFU</w:t>
      </w:r>
    </w:p>
    <w:p>
      <w:r>
        <w:t>Lactobacillus rhamnosus  10 9  CFU</w:t>
      </w:r>
    </w:p>
    <w:p>
      <w:r>
        <w:t>+ Fructooligosaccharides (FOS) 0,5 g</w:t>
      </w:r>
    </w:p>
    <w:p>
      <w:r>
        <w:t>+ Vitamin D3 (Cholecalciferol) 2,5μg (100IU)</w:t>
      </w:r>
    </w:p>
    <w:p>
      <w:r>
        <w:t>+ Phụ liệu: chất độn: maltodextrin.</w:t>
      </w:r>
    </w:p>
    <w:p>
      <w:r>
        <w:t>- Cơ chế hoạt động, cách thức sử dụng: Uống 1 gói mỗi ngày, tốt nhất là vào bữa sáng. Nếu muốn hoặc theo hướng dẫn của chuyên gia, có thể tăng lên 2 gói mỗi ngày. Thành phần có thể trộn với đồ uống/thức ăn nguội. Có thể sử dụng liên tục.</w:t>
      </w:r>
    </w:p>
    <w:p>
      <w:r>
        <w:t>- Hàm lượng tính trên trọng lượng: Khối lượng trung bình gói: 1,5g/gói ± 7,5%.</w:t>
      </w:r>
    </w:p>
    <w:p>
      <w:r>
        <w:t>- Thông số kỹ thuật:</w:t>
      </w:r>
    </w:p>
    <w:p>
      <w:r>
        <w:t>* Hộp 10/30/90 gói. Khối lượng trung bình gói: 1,5g/gói ± 7,5%. Dạng bào chế: Bột.</w:t>
      </w:r>
    </w:p>
    <w:p>
      <w:r>
        <w:t>* Chỉ tiêu chất lượng chủ yếu tạo nên công dụng của sản phẩm:</w:t>
      </w:r>
    </w:p>
    <w:p>
      <w:r>
        <w:t>STT</w:t>
      </w:r>
    </w:p>
    <w:p>
      <w:r>
        <w:t>Tên chỉ tiêu</w:t>
      </w:r>
    </w:p>
    <w:p>
      <w:r>
        <w:t>Đơn vị tính</w:t>
      </w:r>
    </w:p>
    <w:p>
      <w:r>
        <w:t>Mức công bố</w:t>
      </w:r>
    </w:p>
    <w:p>
      <w:r>
        <w:t>1</w:t>
      </w:r>
    </w:p>
    <w:p>
      <w:r>
        <w:t>Bifidobacterium breve</w:t>
      </w:r>
    </w:p>
    <w:p>
      <w:r>
        <w:t>CFU/gói</w:t>
      </w:r>
    </w:p>
    <w:p>
      <w:r>
        <w:t>10 9  - 1,2 x 10 9</w:t>
      </w:r>
    </w:p>
    <w:p>
      <w:r>
        <w:t>2</w:t>
      </w:r>
    </w:p>
    <w:p>
      <w:r>
        <w:t>Lactobacillus rhamnosus</w:t>
      </w:r>
    </w:p>
    <w:p>
      <w:r>
        <w:t>CFU/gói</w:t>
      </w:r>
    </w:p>
    <w:p>
      <w:r>
        <w:t>10 9  - 1,2 x 10 9</w:t>
      </w:r>
    </w:p>
    <w:p>
      <w:r>
        <w:t>3</w:t>
      </w:r>
    </w:p>
    <w:p>
      <w:r>
        <w:t>Lactobacillus rhamnosus</w:t>
      </w:r>
    </w:p>
    <w:p>
      <w:r>
        <w:t>CFU/gói</w:t>
      </w:r>
    </w:p>
    <w:p>
      <w:r>
        <w:t>10 9  - 1,2 x 10 9</w:t>
      </w:r>
    </w:p>
    <w:p>
      <w:r>
        <w:t>4</w:t>
      </w:r>
    </w:p>
    <w:p>
      <w:r>
        <w:t>Vitamin D3</w:t>
      </w:r>
    </w:p>
    <w:p>
      <w:r>
        <w:t>μg/gói</w:t>
      </w:r>
    </w:p>
    <w:p>
      <w:r>
        <w:t>2,5 (-20%; + 50%)</w:t>
      </w:r>
    </w:p>
    <w:p>
      <w:r>
        <w:t>5</w:t>
      </w:r>
    </w:p>
    <w:p>
      <w:r>
        <w:t>Fructooligosaccharides</w:t>
      </w:r>
    </w:p>
    <w:p>
      <w:r>
        <w:t>g/gói</w:t>
      </w:r>
    </w:p>
    <w:p>
      <w:r>
        <w:t>0,5 ± 20%</w:t>
      </w:r>
    </w:p>
    <w:p>
      <w:r>
        <w:t>- Quy trình sản xuất: Chủng lợi khuẩn probiotic (Bifidobacterium breve, Lactobacillus rhamnosus, Lactobacillus rhamnosus) đã được bất hoạt bằng quá trình đông khô, phối trộn với các nguyên liệu, phụ liệu khác sau đó đóng gói (dạng bột) theo định lượng vào gói 1,5g. Đóng hộp (hộp 10/30/90 gói) và kiểm tra sản phẩm trước khi đưa ra thị trường.</w:t>
      </w:r>
    </w:p>
    <w:p>
      <w:r>
        <w:t>- Công dụng theo thiết kế:</w:t>
      </w:r>
    </w:p>
    <w:p>
      <w:r>
        <w:t>* Công dụng: Bổ sung lợi khuẩn cho cơ thể, hỗ trợ cải thiện hệ vi sinh đường ruột. Hỗ trợ tăng cường sức đề kháng.</w:t>
      </w:r>
    </w:p>
    <w:p>
      <w:r>
        <w:t>* Đối tượng sử dụng: Trẻ từ 0 đến 12 tuổi.</w:t>
      </w:r>
    </w:p>
    <w:p>
      <w:r>
        <w:t>Ký, mã hiệu, chủng loại: Không có.</w:t>
      </w:r>
    </w:p>
    <w:p>
      <w:r>
        <w:t>Nhà sản xuất: Farmaceutici Procemsa Spa Societa’ Benefit.</w:t>
      </w:r>
    </w:p>
    <w:p>
      <w:r>
        <w:t>thuộc nhóm  21.06  “ Các chế phẩm thực phẩm chưa được chi tiết hoặc ghi ở nơi khác ”, phân nhóm  2106.90  “ - Loại khác ”, phân nhóm “ - - Thực phẩm bảo vệ sức khỏe (food supplements) khác; hỗn hợp vi chất để bổ sung vào thực phẩm ”, mã số  2106.90.72  “ - - - Thực phẩm bảo vệ sức khỏe khác ” tại Danh mục hàng hóa xuất khẩu, nhập khẩu Việt Nam.</w:t>
      </w:r>
    </w:p>
    <w:p>
      <w:r>
        <w:t>Thông báo này có hiệu lực từ ngày ký.</w:t>
      </w:r>
    </w:p>
    <w:p>
      <w:r>
        <w:t>Tổng cục trưởng Tổng cục Hải quan thông báo để Công ty TNHH Optibac Probiotics (VIETNAM) biết và thực hiện./.</w:t>
      </w:r>
    </w:p>
    <w:p>
      <w:r>
        <w:t>Nơi nhận:</w:t>
      </w:r>
    </w:p>
    <w:p>
      <w:r>
        <w:t>- Công ty TNHH Optibac Probiotics (VIETNAM) (Đ/c: 108/44A1 Trần Quang Diệu, Phường 14, Quận 3, TP. Hồ Chí Minh);</w:t>
      </w:r>
    </w:p>
    <w:p>
      <w:r>
        <w:t>- Cục Kiểm định hải quan;</w:t>
      </w:r>
    </w:p>
    <w:p>
      <w:r>
        <w:t>- Các Cục Hải quan tỉnh, thành phố (để thực hiện);</w:t>
      </w:r>
    </w:p>
    <w:p>
      <w:r>
        <w:t>- Website Hải quan;</w:t>
      </w:r>
    </w:p>
    <w:p>
      <w:r>
        <w:t>- Lưu: VT, TXNK-PL- Hiền (3b).</w:t>
      </w:r>
    </w:p>
    <w:p>
      <w:r>
        <w:t>KT.TỔNG CỤC TRƯỞNG</w:t>
      </w:r>
    </w:p>
    <w:p>
      <w:r>
        <w:t>PHÓ TỔNG CỤC TRƯỞNG</w:t>
      </w:r>
    </w:p>
    <w:p>
      <w:r>
        <w:t>Âu Anh Tuấn</w:t>
      </w:r>
    </w:p>
    <w:p>
      <w:r>
        <w:t>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