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4611/TB-TCHQ năm 2024 về kết quả xác định trước mã số đối với SOUP FLAVOR UL165837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4611/TB-TCHQ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26/09/2024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4611/TB-TCHQ</w:t>
      </w:r>
    </w:p>
    <w:p>
      <w:r>
        <w:t>Hà Nội, ngày 26 tháng 9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Tài chính;</w:t>
      </w:r>
    </w:p>
    <w:p>
      <w:r>
        <w:t>Căn cứ Thông tư số 14/2015/TT-BTC ngày 30 tháng 01 năm 2015 của Bộ Tài chính hướng dẫn về phân loại hàng hóa, phân tích để phân loại hàng hóa, phân tích để kiểm tra chất lượng, kiểm tra an toàn thực phẩm, được sửa đổi,bổ sung tại Thông tư số 17/2021/TT-BTC ngày 26 tháng 02 năm 2021 của Bộ Tài chính;</w:t>
      </w:r>
    </w:p>
    <w:p>
      <w:r>
        <w:t>Căn cứ Thông tư số 31/2022/TT-BTC ngày 08 tháng 6 năm 2022 của Bộ Tài chính về việc ban hành Danh mục hàng hóa xuất khẩu, nhập khẩu Việt Nam;</w:t>
      </w:r>
    </w:p>
    <w:p>
      <w:r>
        <w:t>Trên cơ sở hồ sơ đề nghị xác định trước mã số, Đơn đề nghị số BRT/XNK/2024/007 của Công ty TNHH BRENNTAG Việt Nam, mã số thuế: 0310474190;</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SOUP FLAVOR UL165837</w:t>
      </w:r>
    </w:p>
    <w:p>
      <w:r>
        <w:t>Tên gọi theo cấu tạo, công dụng: Hương liệu dùng trong thực phẩm, ở dạng bột</w:t>
      </w:r>
    </w:p>
    <w:p>
      <w:r>
        <w:t>Ký, mã hiệu, chủng loại: SOUP FLAVOR UL165837</w:t>
      </w:r>
    </w:p>
    <w:p>
      <w:r>
        <w:t>Nhà sản xuất: International Flavors &amp; Fragrances</w:t>
      </w:r>
    </w:p>
    <w:p>
      <w:r>
        <w:t>2. Tóm tắt mô tả hàng hóa được xác định trước mã số:    Theo hồ sơ xác định trước mã số, thông tin mặt hàng như sau:</w:t>
      </w:r>
    </w:p>
    <w:p>
      <w:r>
        <w:t>- Thành phần, cấu tạo, công thức hóa học, hàm lượng tính trên trọng lượng:</w:t>
      </w:r>
    </w:p>
    <w:p>
      <w:r>
        <w:t>Chất tạo hương:</w:t>
      </w:r>
    </w:p>
    <w:p>
      <w:r>
        <w:t>Hàm lượng</w:t>
      </w:r>
    </w:p>
    <w:p>
      <w:r>
        <w:t>Hương giống tự nhiên</w:t>
      </w:r>
    </w:p>
    <w:p>
      <w:r>
        <w:t>10%-25%</w:t>
      </w:r>
    </w:p>
    <w:p>
      <w:r>
        <w:t>Hương tự nhiên</w:t>
      </w:r>
    </w:p>
    <w:p>
      <w:r>
        <w:t>5%-20%</w:t>
      </w:r>
    </w:p>
    <w:p>
      <w:r>
        <w:t>Hương nhân tạo</w:t>
      </w:r>
    </w:p>
    <w:p>
      <w:r>
        <w:t>&lt;1%</w:t>
      </w:r>
    </w:p>
    <w:p>
      <w:r>
        <w:t>Phụ gia, thành phần thực phẩm, chất mang và thông tin khác</w:t>
      </w:r>
    </w:p>
    <w:p>
      <w:r>
        <w:t>Dextrose</w:t>
      </w:r>
    </w:p>
    <w:p>
      <w:r>
        <w:t>40-55%</w:t>
      </w:r>
    </w:p>
    <w:p>
      <w:r>
        <w:t>Muối</w:t>
      </w:r>
    </w:p>
    <w:p>
      <w:r>
        <w:t>5%-20%</w:t>
      </w:r>
    </w:p>
    <w:p>
      <w:r>
        <w:t>Maltodextrin</w:t>
      </w:r>
    </w:p>
    <w:p>
      <w:r>
        <w:t>1%-15%</w:t>
      </w:r>
    </w:p>
    <w:p>
      <w:r>
        <w:t>Silicon Dioxide INS551</w:t>
      </w:r>
    </w:p>
    <w:p>
      <w:r>
        <w:t>1%-10%</w:t>
      </w:r>
    </w:p>
    <w:p>
      <w:r>
        <w:t>Gum Arabic/Acacia Gum INS414</w:t>
      </w:r>
    </w:p>
    <w:p>
      <w:r>
        <w:t>1%-10%</w:t>
      </w:r>
    </w:p>
    <w:p>
      <w:r>
        <w:t>Arginine mono hydrogen sulfate</w:t>
      </w:r>
    </w:p>
    <w:p>
      <w:r>
        <w:t>&lt;1 %</w:t>
      </w:r>
    </w:p>
    <w:p>
      <w:r>
        <w:t>- Cơ chế hoạt động, cách thức sử dụng: Dùng để tạo hương súp cho các sản phẩm thực phẩm. Tùy vào sản phẩm cụ thể sẽ có liều dùng thích hợp theo khuyến nghị của nhà sản xuất</w:t>
      </w:r>
    </w:p>
    <w:p>
      <w:r>
        <w:t>- Thông số kỹ thuật:</w:t>
      </w:r>
    </w:p>
    <w:p>
      <w:r>
        <w:t>+ Dạng bột</w:t>
      </w:r>
    </w:p>
    <w:p>
      <w:r>
        <w:t>+ Màu kem nhạt đến nâu nhạt</w:t>
      </w:r>
    </w:p>
    <w:p>
      <w:r>
        <w:t>+ Độ ẩm 0.00 - 6.00%.</w:t>
      </w:r>
    </w:p>
    <w:p>
      <w:r>
        <w:t>+ Quy cách đóng gói 25KG/ thùng</w:t>
      </w:r>
    </w:p>
    <w:p>
      <w:r>
        <w:t>- Quy trình sản xuất: Các nguyên liệu được định lượng và phối trộn trong thùng chứa =&gt; Dò tìm kim loại =&gt; Trộn đều đến khi được hỗn hợp đồng nhất =&gt; Sàng =&gt; Đem đóng gói, cân</w:t>
      </w:r>
    </w:p>
    <w:p>
      <w:r>
        <w:t>- Công dụng theo thiết kế: Dùng để tạo hương súp cho các sản phẩm thực phẩm</w:t>
      </w:r>
    </w:p>
    <w:p>
      <w:r>
        <w:t>3. Kết quả xác định trước mã số:  Theo thông tin trên Đơn đề nghị xác định trước mã số, thông tin tại tài liệu đính kèm hồ sơ, mặt hàng như sau:</w:t>
      </w:r>
    </w:p>
    <w:p>
      <w:r>
        <w:t>Tên thương mại: SOUP FLAVOR UL165837</w:t>
      </w:r>
    </w:p>
    <w:p>
      <w:r>
        <w:t>- Thành phần, cấu tạo, công thức hóa học, hàm lượng tính trên trọng lượng:</w:t>
      </w:r>
    </w:p>
    <w:p>
      <w:r>
        <w:t>Chất tạo hương:</w:t>
      </w:r>
    </w:p>
    <w:p>
      <w:r>
        <w:t>Hàm lượng</w:t>
      </w:r>
    </w:p>
    <w:p>
      <w:r>
        <w:t>Hương giống tự nhiên</w:t>
      </w:r>
    </w:p>
    <w:p>
      <w:r>
        <w:t>10%-25%</w:t>
      </w:r>
    </w:p>
    <w:p>
      <w:r>
        <w:t>Hương tự nhiên</w:t>
      </w:r>
    </w:p>
    <w:p>
      <w:r>
        <w:t>5%-20%</w:t>
      </w:r>
    </w:p>
    <w:p>
      <w:r>
        <w:t>Hương nhân tạo</w:t>
      </w:r>
    </w:p>
    <w:p>
      <w:r>
        <w:t>&lt;1%</w:t>
      </w:r>
    </w:p>
    <w:p>
      <w:r>
        <w:t>Phụ gia, thành phần thực phẩm, chất mang và thông tin khác</w:t>
      </w:r>
    </w:p>
    <w:p>
      <w:r>
        <w:t>Dextrose</w:t>
      </w:r>
    </w:p>
    <w:p>
      <w:r>
        <w:t>40-55%</w:t>
      </w:r>
    </w:p>
    <w:p>
      <w:r>
        <w:t>Muối</w:t>
      </w:r>
    </w:p>
    <w:p>
      <w:r>
        <w:t>5%-20%</w:t>
      </w:r>
    </w:p>
    <w:p>
      <w:r>
        <w:t>Maltodextrin</w:t>
      </w:r>
    </w:p>
    <w:p>
      <w:r>
        <w:t>1%-15%</w:t>
      </w:r>
    </w:p>
    <w:p>
      <w:r>
        <w:t>Silicon Dioxide INS551</w:t>
      </w:r>
    </w:p>
    <w:p>
      <w:r>
        <w:t>1%-10%</w:t>
      </w:r>
    </w:p>
    <w:p>
      <w:r>
        <w:t>Gum Arabic/Acacia Gum INS414</w:t>
      </w:r>
    </w:p>
    <w:p>
      <w:r>
        <w:t>1%-10%</w:t>
      </w:r>
    </w:p>
    <w:p>
      <w:r>
        <w:t>Arginine mono hydrogen sulfate</w:t>
      </w:r>
    </w:p>
    <w:p>
      <w:r>
        <w:t>&lt;1 %</w:t>
      </w:r>
    </w:p>
    <w:p>
      <w:r>
        <w:t>- Cơ chế hoạt động, cách thức sử dụng: Dùng để tạo hương súp cho các sản phẩm thực phẩm. Tùy vào sản phẩm cụ thể sẽ có liều dùng thích hợp theo khuyến nghị của nhà sản xuất</w:t>
      </w:r>
    </w:p>
    <w:p>
      <w:r>
        <w:t>- Thông số kỹ thuật:</w:t>
      </w:r>
    </w:p>
    <w:p>
      <w:r>
        <w:t>+ Dạng bột</w:t>
      </w:r>
    </w:p>
    <w:p>
      <w:r>
        <w:t>+ Màu kem nhạt đến nâu nhạt</w:t>
      </w:r>
    </w:p>
    <w:p>
      <w:r>
        <w:t>+ Độ ẩm 0.00 - 6.00%.</w:t>
      </w:r>
    </w:p>
    <w:p>
      <w:r>
        <w:t>+ Quy cách đóng gói 25KG/ thùng</w:t>
      </w:r>
    </w:p>
    <w:p>
      <w:r>
        <w:t>- Quy trình sản xuất: Các nguyên liệu được định lượng và phối trộn trong thùng chứa =&gt; Dò tìm kim loại =&gt; Trộn đều đến khi được hỗn hợp đồng nhất =&gt; Sàng =&gt; Đem đóng gói, cân</w:t>
      </w:r>
    </w:p>
    <w:p>
      <w:r>
        <w:t>- Công dụng theo thiết kế: Dùng để tạo hương súp cho các sản phẩm thực phẩm</w:t>
      </w:r>
    </w:p>
    <w:p>
      <w:r>
        <w:t>Ký, mã hiệu, chủng loại: SOUP FLAVOR UL165837</w:t>
      </w:r>
    </w:p>
    <w:p>
      <w:r>
        <w:t>Nhà sản xuất: International Flavors &amp; Fragrances</w:t>
      </w:r>
    </w:p>
    <w:p>
      <w:r>
        <w:t>thuộc nhóm  21.06  “ Các chế phẩm thực phẩm chưa được chi tiết hoặc ghi ở nơi khác .”, phân nhóm  2106.90  “-  Loại khác :”, phân nhóm “- -  Loại khác :”, mã số  2106.90.98  “- - -  Các chế phẩm hương liệu khác ” tại Danh mục hàng hóa xuất khẩu, nhập khẩu Việt Nam./.</w:t>
      </w:r>
    </w:p>
    <w:p>
      <w:r>
        <w:t>Thông báo này có hiệu lực kể từ ngày ban hành.</w:t>
      </w:r>
    </w:p>
    <w:p>
      <w:r>
        <w:t>Tổng cục trưởng Tổng cục Hải quan thông báo để Công ty TNHH BRENNTAG Việt Nam biết và thực hiện./.</w:t>
      </w:r>
    </w:p>
    <w:p>
      <w:r>
        <w:t>Nơi nhận:</w:t>
      </w:r>
    </w:p>
    <w:p>
      <w:r>
        <w:t>- Công ty TNHH BRENNTAG Việt Nam (120 Hoàng Hoa Thám, phường 7, quận Bình Thạnh, TP Hồ Chí Minh)</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