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4449/TB-CHQ năm 2025 về kết quả xác định trước mã số đối với Plastic Cracking Oil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4449/TB-CHQ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4449/TB-CHQ</w:t>
      </w:r>
    </w:p>
    <w:p>
      <w:r>
        <w:t>Hà Nội, ngày 09 tháng 5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2104/CV-HDOV ngày 21/4/2025 của Công ty TNHH HD HYUNDAI OILBANK Việt Nam, mã số thuế: 0318801019;</w:t>
      </w:r>
    </w:p>
    <w:p>
      <w:r>
        <w:t>Cục Hải quan thông báo kết quả xác định trước mã số như sau:</w:t>
      </w:r>
    </w:p>
    <w:p>
      <w:r>
        <w:t>1 . Hàng hóa đề nghị xác định trước mã số do tổ chức, cá nhân cung cấp:</w:t>
      </w:r>
    </w:p>
    <w:p>
      <w:r>
        <w:t>Tên thương mại: Plastic Cracking Oil</w:t>
      </w:r>
    </w:p>
    <w:p>
      <w:r>
        <w:t>Tên gọi theo cấu tạo, công dụng: Nguyên liệu để sản xuất dầu diesel và naphtha.</w:t>
      </w:r>
    </w:p>
    <w:p>
      <w:r>
        <w:t>Ký, mã hiệu, chủng loại: không có</w:t>
      </w:r>
    </w:p>
    <w:p>
      <w:r>
        <w:t>Nhà sản xuất: Công ty TNHH Vina BUHMWOO</w:t>
      </w:r>
    </w:p>
    <w:p>
      <w:r>
        <w:t>Nhà xuất khẩu: Công ty TNHH HD Hyundai Oil Bank Việt Nam</w:t>
      </w:r>
    </w:p>
    <w:p>
      <w:r>
        <w:t>2. Tóm tắt mô tả hàng hóa được xác định trước mã số:  Theo hồ sơ xác định trước mã số, thông tin mặt hàng như sau:</w:t>
      </w:r>
    </w:p>
    <w:p>
      <w:r>
        <w:t>- Thành phần, cấu tạo, công thức hóa học, hàm lượng tính trên trọng lượng: Trên 70% hydrocacbon có nguồn gốc từ nhựa đã qua sử dụng được cracking ở nhiệt độ cao.</w:t>
      </w:r>
    </w:p>
    <w:p>
      <w:r>
        <w:t>Thành phần, cấu tạo, công thức hóa học:</w:t>
      </w:r>
    </w:p>
    <w:p>
      <w:r>
        <w:t>+ Non-aromatic hydrocarbon: 70-80%</w:t>
      </w:r>
    </w:p>
    <w:p>
      <w:r>
        <w:t>+ Aromatic hydrocarbon: 1-10%</w:t>
      </w:r>
    </w:p>
    <w:p>
      <w:r>
        <w:t>+ Hexamethylcyclotrisiloxane: 1-10%</w:t>
      </w:r>
    </w:p>
    <w:p>
      <w:r>
        <w:t>- Cơ chế hoạt động, cách thức sử dụng: Nguyên liệu để sản xuất dầu diesel và naphtha.</w:t>
      </w:r>
    </w:p>
    <w:p>
      <w:r>
        <w:t>- Thông số kỹ thuật:</w:t>
      </w:r>
    </w:p>
    <w:p>
      <w:r>
        <w:t>+ Nước và cặn: 0.8 %</w:t>
      </w:r>
    </w:p>
    <w:p>
      <w:r>
        <w:t>+ Điểm chảy ở các khoảng cách 3°C: 9°C</w:t>
      </w:r>
    </w:p>
    <w:p>
      <w:r>
        <w:t>+ Tổng hàm lượng lưu huỳnh: 0.0083%</w:t>
      </w:r>
    </w:p>
    <w:p>
      <w:r>
        <w:t>+ Chưng cất ở 210°C: 64% thể tích</w:t>
      </w:r>
    </w:p>
    <w:p>
      <w:r>
        <w:t>- Quy trình sản xuất:</w:t>
      </w:r>
    </w:p>
    <w:p>
      <w:r>
        <w:t>Nguyên liệu nhựa đã qua sử dụng dã xử lý được truyền vào lò phản ứng nhiệt phân, thường ở nhiệt độ cao (khoảng 1500°C), để phá vỡ các phân tử nhựa thành hydrocacbon và khí trong môi trường không có oxy. Đồng thời, trong giai đoạn khởi động, các nhiên liệu phụ trợ (Gas) cũng được đốt để sinh ra khí tự nhiên. Sản phẩm sau đó được ngưng tụ thành chất lỏng, tách ra khỏi các sản phẩm phụ và đưa vào kho chứa để bán cho khách hàng. Các khí sinh ra trong quá trình được thu hồi, qua máy lọc khí để loại bỏ tạp chất, và có thể được sử dụng cho các mục đích khác.</w:t>
      </w:r>
    </w:p>
    <w:p>
      <w:r>
        <w:t>- Công dụng theo thiết kế: Nguyên liệu để sản xuất dầu diesel và naphtha.</w:t>
      </w:r>
    </w:p>
    <w:p>
      <w:r>
        <w:t>3. Kết quả xác định trước mã số : Theo thông tin trên Đơn đề nghị xác định trước mã số, thông tin tại tài liệu đính kèm hồ sơ, mặt hàng như sau:</w:t>
      </w:r>
    </w:p>
    <w:p>
      <w:r>
        <w:t>Tên thương mại: Plastic Cracking Oil</w:t>
      </w:r>
    </w:p>
    <w:p>
      <w:r>
        <w:t>- Thành phần, cấu tạo, công thức hóa học, hàm lượng tính trên trọng lượng: Trên 70% hydrocacbon có nguồn gốc từ nhựa đã qua sử dụng được cracking ở nhiệt độ cao.</w:t>
      </w:r>
    </w:p>
    <w:p>
      <w:r>
        <w:t>Thành phần, cấu tạo, công thức hóa học:</w:t>
      </w:r>
    </w:p>
    <w:p>
      <w:r>
        <w:t>Hydrocarbon chưa no 70-80%</w:t>
      </w:r>
    </w:p>
    <w:p>
      <w:r>
        <w:t>Hydrocarbon no: 10-15 %</w:t>
      </w:r>
    </w:p>
    <w:p>
      <w:r>
        <w:t>Hydrocarbon thơm: 1-10%</w:t>
      </w:r>
    </w:p>
    <w:p>
      <w:r>
        <w:t>Hexamethylcyclotrisiloxane: 1 -10%</w:t>
      </w:r>
    </w:p>
    <w:p>
      <w:r>
        <w:t>- Cơ chế hoạt động, cách thức sử dụng: Nguyên liệu để sản xuất dầu diesel và naphtha.</w:t>
      </w:r>
    </w:p>
    <w:p>
      <w:r>
        <w:t>- Thông số kỹ thuật:</w:t>
      </w:r>
    </w:p>
    <w:p>
      <w:r>
        <w:t>+ Nước và cặn: 0.8 %</w:t>
      </w:r>
    </w:p>
    <w:p>
      <w:r>
        <w:t>+ Điểm cháy ở các khoảng cách 3°C: 9°C</w:t>
      </w:r>
    </w:p>
    <w:p>
      <w:r>
        <w:t>+ Tổng hàm lượng lưu huỳnh: 0.0083%</w:t>
      </w:r>
    </w:p>
    <w:p>
      <w:r>
        <w:t>+ Thành phần chưng cất theo ASTM D86:</w:t>
      </w:r>
    </w:p>
    <w:p>
      <w:r>
        <w:t>60 °C: thu được giọt đầu tiên:</w:t>
      </w:r>
    </w:p>
    <w:p>
      <w:r>
        <w:t>210 °C: thu được 64% thể tích</w:t>
      </w:r>
    </w:p>
    <w:p>
      <w:r>
        <w:t>225 °C: thu được 90% thể tích</w:t>
      </w:r>
    </w:p>
    <w:p>
      <w:r>
        <w:t>- Quy trình sản xuất:</w:t>
      </w:r>
    </w:p>
    <w:p>
      <w:r>
        <w:t>Nguyên liệu nhựa đã qua sử dụng đã xử lý được truyền vào lò phản ứng nhiệt phân, thường ở nhiệt độ cao (khoảng 1500°C), để phá vỡ các phân tử nhựa thành hydrocacbon và khí trong môi trường không có oxy. Đồng thời, trong giai đoạn khởi động, các nhiên liệu phụ trợ (Gas) cũng được đốt để sinh ra khí tự nhiên. Sản phẩm sau đó được ngưng tụ thành chất lỏng, tách ra khỏi các sản phẩm phụ và đưa vào kho chứa để bán cho khách hàng. Các khí sinh ra trong quá trình được thu hồi, qua máy lọc khí để loại bỏ tạp chất, và có thể được sử dụng cho các mục đích khác.</w:t>
      </w:r>
    </w:p>
    <w:p>
      <w:r>
        <w:t>- Công dụng theo thiết kế: Nguyên liệu để sản xuất dầu diesel và naphtha.</w:t>
      </w:r>
    </w:p>
    <w:p>
      <w:r>
        <w:t>Ký, mã hiệu, chủng loại: không có</w:t>
      </w:r>
    </w:p>
    <w:p>
      <w:r>
        <w:t>Nhà sản xuất: Công ty TNHH Vina BUHMWOO</w:t>
      </w:r>
    </w:p>
    <w:p>
      <w:r>
        <w:t>Nhà xuất khẩu: Công ty TNHH HD Hyundai Oil Bank Việt Nam</w:t>
      </w:r>
    </w:p>
    <w:p>
      <w:r>
        <w:t>thuộc nhóm  27.10   "Dầu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 phân nhóm   “-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 ”,  phân nhóm  2710.19 "-  - Loại khác:  ”, mã số  2710.19.89   “ - - - Dầu trung khác và các chế phẩm"   tại Danh mục hàng hóa xuất khẩu, nhập khẩu Việt Nam./.</w:t>
      </w:r>
    </w:p>
    <w:p>
      <w:r>
        <w:t>Thông báo này có hiệu lực kể từ ngày ban hành.</w:t>
      </w:r>
    </w:p>
    <w:p>
      <w:r>
        <w:t>Cục trưởng Cục Hải quan thông báo để Công ty TNHH HD HYUNDAI OILBANK Việt Nam biết và thực hiện./.</w:t>
      </w:r>
    </w:p>
    <w:p>
      <w:r>
        <w:t>Nơi nhận:</w:t>
      </w:r>
    </w:p>
    <w:p>
      <w:r>
        <w:t>- Công ty TNHH HD HYUNDAI OILBANK Việt Nam (Tầng 18, 3A-3B đường Tôn Đức Thắng, Phường Bến Nghé, Quận 1, Thành phố Hồ Chí Minh);</w:t>
      </w:r>
    </w:p>
    <w:p>
      <w:r>
        <w:t>- PCT Lưu Mạnh Tưởng (để báo cáo);</w:t>
      </w:r>
    </w:p>
    <w:p>
      <w:r>
        <w:t>- Các Chi cục hải quan khu vực (để thực hiện);</w:t>
      </w:r>
    </w:p>
    <w:p>
      <w:r>
        <w:t>- Chi cục Kiểm định hải quan;</w:t>
      </w:r>
    </w:p>
    <w:p>
      <w:r>
        <w:t>- Website Hải quan;</w:t>
      </w:r>
    </w:p>
    <w:p>
      <w:r>
        <w:t>- Lưu: VT, NVTHQ-PL-Uyên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