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41/TB-CT năm 2025 tạm dừng các hệ thống thuế điện tử phục vụ việc nâng cấp đáp ứng tái cơ cấu, sắp xếp các cơ quan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41/TB-CT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41/TB-CT</w:t>
      </w:r>
    </w:p>
    <w:p>
      <w:r>
        <w:t>Hà Nội, ngày 12 tháng 3 năm 2025</w:t>
      </w:r>
    </w:p>
    <w:p>
      <w:r>
        <w:t>THÔNG BÁO</w:t>
      </w:r>
    </w:p>
    <w:p>
      <w:r>
        <w:t>VỀ VIỆC TẠM DỪNG CÁC HỆ THỐNG THUẾ ĐIỆN TỬ PHỤC VỤ VIỆC NÂNG CẤP ĐÁP ỨNG TÁI CƠ CẤU, SẮP XẾP CÁC CƠ QUAN THUẾ</w:t>
      </w:r>
    </w:p>
    <w:p>
      <w:r>
        <w:t>Thực hiện kế hoạch, chủ trương của Quốc hội, Chính phủ về việc tái cơ cấu, sắp xếp bộ máy nhà nước, ngày 26/02/2025, Bộ Tài chính đã ban hành Quyết định số 381/QĐ-BTC quy định chức năng, nhiệm vụ, quyền hạn và cơ cấu tổ chức của Cục Thuế, trong đó tổ chức sắp xếp và triển khai mô hình 20 Chi cục Thuế khu vực và 350 Đội Thuế cấp huyện thay cho 63 Cục Thuế và các Chi cục Thuế trực thuộc trước đây. Để triển khai mô hình mới, Cục Thuế thông báo việc tạm dừng một số các hệ thống thuế điện tử phục vụ nâng cấp và chuyển đổi các danh mục, cụ thể như sau:</w:t>
      </w:r>
    </w:p>
    <w:p>
      <w:r>
        <w:t>1. Trạng thái của các hệ thống thuế điện tử trong quá trình nâng cấp và chuyển đổi:</w:t>
      </w:r>
    </w:p>
    <w:p>
      <w:r>
        <w:t>STT</w:t>
      </w:r>
    </w:p>
    <w:p>
      <w:r>
        <w:t>Hệ thống thuế điện tử</w:t>
      </w:r>
    </w:p>
    <w:p>
      <w:r>
        <w:t>Trạng thái</w:t>
      </w:r>
    </w:p>
    <w:p>
      <w:r>
        <w:t>1</w:t>
      </w:r>
    </w:p>
    <w:p>
      <w:r>
        <w:t>Hệ thống hóa đơn điện tử</w:t>
      </w:r>
    </w:p>
    <w:p>
      <w:r>
        <w:t>Hoạt động bình thường</w:t>
      </w:r>
    </w:p>
    <w:p>
      <w:r>
        <w:t>2</w:t>
      </w:r>
    </w:p>
    <w:p>
      <w:r>
        <w:t>Cổng Thông tin điện tử dành cho Nhà cung cấp nước ngoài</w:t>
      </w:r>
    </w:p>
    <w:p>
      <w:r>
        <w:t>Hoạt động bình thường</w:t>
      </w:r>
    </w:p>
    <w:p>
      <w:r>
        <w:t>3</w:t>
      </w:r>
    </w:p>
    <w:p>
      <w:r>
        <w:t>Hệ thống trang thông tin điện tử của Cục Thuế (website)</w:t>
      </w:r>
    </w:p>
    <w:p>
      <w:r>
        <w:t>Hoạt động bình thường</w:t>
      </w:r>
    </w:p>
    <w:p>
      <w:r>
        <w:t>4</w:t>
      </w:r>
    </w:p>
    <w:p>
      <w:r>
        <w:t>Hệ thống Quản lý hành nghề dịch vụ làm thuế tục về thuế (THI)</w:t>
      </w:r>
    </w:p>
    <w:p>
      <w:r>
        <w:t>Hoạt động bình thường</w:t>
      </w:r>
    </w:p>
    <w:p>
      <w:r>
        <w:t>5</w:t>
      </w:r>
    </w:p>
    <w:p>
      <w:r>
        <w:t>Cổng Thông tin thương mại điện tử</w:t>
      </w:r>
    </w:p>
    <w:p>
      <w:r>
        <w:t>Chỉ tạm dừng hoạt động đối với chức năng nộp thuế điện tử. Các phân hệ khác vẫn hoạt động và tiếp nhận hồ sơ của NNT. Tuy nhiên, thời điểm trả kết quả cho NNT là sau khi hoàn thành nâng cấp và chuyển đổi.</w:t>
      </w:r>
    </w:p>
    <w:p>
      <w:r>
        <w:t>6</w:t>
      </w:r>
    </w:p>
    <w:p>
      <w:r>
        <w:t>Cổng thông tin điện tử dành cho hộ, cá nhân kinh doanh thương mại điện tử và kinh doanh trên nền tảng số</w:t>
      </w:r>
    </w:p>
    <w:p>
      <w:r>
        <w:t>7</w:t>
      </w:r>
    </w:p>
    <w:p>
      <w:r>
        <w:t>Ứng dụng Thuế điện tử (eTax)</w:t>
      </w:r>
    </w:p>
    <w:p>
      <w:r>
        <w:t>8</w:t>
      </w:r>
    </w:p>
    <w:p>
      <w:r>
        <w:t>Ứng dụng Thuế điện tử dành cho cá nhân (iCanhan)</w:t>
      </w:r>
    </w:p>
    <w:p>
      <w:r>
        <w:t>9</w:t>
      </w:r>
    </w:p>
    <w:p>
      <w:r>
        <w:t>Ứng dụng eTax Mobile</w:t>
      </w:r>
    </w:p>
    <w:p>
      <w:r>
        <w:t>Tạm dừng hoạt động</w:t>
      </w:r>
    </w:p>
    <w:p>
      <w:r>
        <w:t>10</w:t>
      </w:r>
    </w:p>
    <w:p>
      <w:r>
        <w:t>Hệ thống cổng thông tin phục vụ trao đổi thông tin với các đơn vị và tổ chức bên ngoài (GIP/T2B)</w:t>
      </w:r>
    </w:p>
    <w:p>
      <w:r>
        <w:t>Tạm dừng hoạt động</w:t>
      </w:r>
    </w:p>
    <w:p>
      <w:r>
        <w:t>2. Thời gian nâng cấp và chuyển đổi:  Từ 17h00 ngày 12/3/2025 đến 8h00 ngày 17/3/2025. Ngoài thời gian này, các hệ thống thuế hoạt động bình thường.</w:t>
      </w:r>
    </w:p>
    <w:p>
      <w:r>
        <w:t>Người nộp thuế tiếp tục thực hiện các thủ tục hành chính thuế (trừ nộp thuế điện tử) trên các kênh thuế điện tử, tiếp nhận trực tiếp, bưu chính trong suốt quá trình nâng cấp và chuyển đổi. Tuy nhiên, việc giải quyết trả kết quả có thể chậm trễ nên cơ quan thuế rất xin lỗi và mong nhận được sự thông cảm của người nộp thuế.</w:t>
      </w:r>
    </w:p>
    <w:p>
      <w:r>
        <w:t>Trong quá trình thực hiện, nếu có vướng mắc người nộp thuế vui lòng liên hệ với các kênh hỗ trợ của Cục Thuế tại số điện thoại 024.37689679 (số máy lẻ 2180) hoặc địa chỉ thư địa tử nhomhttdt@gdt. gov.vn hoặc các kênh hỗ trợ khác tại các cơ quan thuế.</w:t>
      </w:r>
    </w:p>
    <w:p>
      <w:r>
        <w:t>Cục Thuế thông báo để người nộp thuế được biết và phối hợp thực hiện./.</w:t>
      </w:r>
    </w:p>
    <w:p>
      <w:r>
        <w:t>Nơi nhận:</w:t>
      </w:r>
    </w:p>
    <w:p>
      <w:r>
        <w:t>- Đ/c Ctrg Mai Xuân Thành (để b/c);</w:t>
      </w:r>
    </w:p>
    <w:p>
      <w:r>
        <w:t>- Các đ/c P.Ctrg Cục Thuế (để b/c);</w:t>
      </w:r>
    </w:p>
    <w:p>
      <w:r>
        <w:t>- VP Bộ (để b/c LĐB);</w:t>
      </w:r>
    </w:p>
    <w:p>
      <w:r>
        <w:t>- Cục CNTT (để p/h);</w:t>
      </w:r>
    </w:p>
    <w:p>
      <w:r>
        <w:t>- VP, các Ban thuộc Cục Thuế (để t/h);</w:t>
      </w:r>
    </w:p>
    <w:p>
      <w:r>
        <w:t>- Các CCT khu vực (để t/h);</w:t>
      </w:r>
    </w:p>
    <w:p>
      <w:r>
        <w:t>- Các CCT: DNL, TMĐT (để t/h);</w:t>
      </w:r>
    </w:p>
    <w:p>
      <w:r>
        <w:t>- Website (để đăng tải);</w:t>
      </w:r>
    </w:p>
    <w:p>
      <w:r>
        <w:t>- Lưu: VT, VP.</w:t>
      </w:r>
    </w:p>
    <w:p>
      <w:r>
        <w:t>TL.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