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324/TB-VPCP năm 2023 về Kết luận của Phó Thủ tướng Lê Minh Khái tại cuộc họp về thuế giá trị gia tăng đối với thư tín dụng (L/C) do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324/TB-VPCP</w:t>
      </w:r>
    </w:p>
    <w:p>
      <w:r>
        <w:t>Hà Nội, ngày 12 tháng 8 năm 2023</w:t>
      </w:r>
    </w:p>
    <w:p>
      <w:r>
        <w:t>THÔNG BÁO</w:t>
      </w:r>
    </w:p>
    <w:p>
      <w:r>
        <w:t>KẾT LUẬN CỦA PHÓ THỦ TƯỚNG LÊ MINH KHÁI TẠI CUỘC HỌP VỀ THUẾ GIÁ TRỊ GIA TĂNG ĐỐI VỚI THƯ TÍN DỤNG (L/C)</w:t>
      </w:r>
    </w:p>
    <w:p>
      <w:r>
        <w:t>Ngày 04 tháng 8 năm 2023, tại Trụ sở Chính phủ, Phó Thủ tướng Chính phủ Lê Minh Khái đã chủ trì cuộc họp về thuế giá trị gia tăng đối với thư tín dụng (L/C). Tham dự cuộc họp có lãnh đạo, đại diện lãnh đạo các Bộ, cơ quan: Tài chính, Ngân hàng Nhà nước Việt Nam, Kiểm toán nhà nước, Văn phòng Chính phủ, Bộ Tư pháp, Ngân hàng TMCP Ngoại Thương Việt Nam, Ngân hàng TMCP Công Thương Việt Nam, Hiệp hội Ngân hàng Việt Nam.</w:t>
      </w:r>
    </w:p>
    <w:p>
      <w:r>
        <w:t>Sau khi nghe báo cáo của Bộ Tài chính, ý kiến phát biểu của các đại biểu dự họp, Phó Thủ tướng Lê Minh Khái kết luận như sau:</w:t>
      </w:r>
    </w:p>
    <w:p>
      <w:r>
        <w:t>1. Giao Bộ Tài chính:</w:t>
      </w:r>
    </w:p>
    <w:p>
      <w:r>
        <w:t>a) Chỉ đạo Tổng cục Thuế căn cứ quy định Luật Thuế giá trị gia tăng, Luật Các tổ chức tín dụng năm 2010 và pháp luật liên quan thực hiện thu thuế giá trị gia tăng đối với hoạt động thư tín dụng (L/C) theo đúng quy định.</w:t>
      </w:r>
    </w:p>
    <w:p>
      <w:r>
        <w:t>b) Chủ trì, phối hợp cơ quan liên quan xem xét, xử lý việc xử phạt vi phạm hành chính về thuế và tiền chậm nộp tiền thuế giá trị gia tăng đối với hoạt động thư tín dụng (L/C), bảo đảm đúng thẩm quyền, quy định pháp luật, phù hợp với tình hình thực tiễn.</w:t>
      </w:r>
    </w:p>
    <w:p>
      <w:r>
        <w:t>2. Ngân hàng Nhà nước Việt Nam nghiên cứu trình các cấp có thẩm quyền sửa đổi, bổ sung quy định về thư tín dụng (L/C) tại Luật Các tổ chức tín dụng (sửa đổi) đảm bảo rõ ràng, đúng bản chất của thư tín dụng, thực hiện ổn định, tránh phát sinh vướng mắc.</w:t>
      </w:r>
    </w:p>
    <w:p>
      <w:r>
        <w:t>Văn phòng Chính phủ thông báo để các Bộ, cơ quan biết, thực hiện./.</w:t>
      </w:r>
    </w:p>
    <w:p>
      <w:r>
        <w:t>Nơi nhận:</w:t>
      </w:r>
    </w:p>
    <w:p>
      <w:r>
        <w:t>- TTgCP, PTTg Lê Minh Khái;</w:t>
      </w:r>
    </w:p>
    <w:p>
      <w:r>
        <w:t>- Các Bộ: TC,TP;</w:t>
      </w:r>
    </w:p>
    <w:p>
      <w:r>
        <w:t>- Kiểm toán Nhà nước;</w:t>
      </w:r>
    </w:p>
    <w:p>
      <w:r>
        <w:t>- Ngân hàng Nhà nước Việt Nam;</w:t>
      </w:r>
    </w:p>
    <w:p>
      <w:r>
        <w:t>- Các Ngân hàng TMCP: Ngoại Thương Việt Nam, Công Thương Việt Nam;</w:t>
      </w:r>
    </w:p>
    <w:p>
      <w:r>
        <w:t>- VPCP: BTCN, PCN Mai Thị Thu Vân, Vụ: PL;</w:t>
      </w:r>
    </w:p>
    <w:p>
      <w:r>
        <w:t>- Lưu: VT, KTTH (2)Tr.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