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281/TB-TCHQ năm 2025 về kết quả xác định trước mã số đối với Thực phẩm bảo vệ sức khỏe Imochild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17/01/2025</w:t>
            </w:r>
          </w:p>
        </w:tc>
      </w:tr>
      <w:tr>
        <w:tc>
          <w:tcPr>
            <w:tcW w:type="dxa" w:w="4320"/>
          </w:tcPr>
          <w:p>
            <w:r>
              <w:t>Ngày hiệu lực</w:t>
            </w:r>
          </w:p>
        </w:tc>
        <w:tc>
          <w:tcPr>
            <w:tcW w:type="dxa" w:w="4320"/>
          </w:tcPr>
          <w:p>
            <w:r>
              <w:t>17/01/2025</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281/TB-TCHQ</w:t>
      </w:r>
    </w:p>
    <w:p>
      <w:r>
        <w:t>Hà Nội, ngày 17 tháng 01 năm 2025</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0411/VS ngày 4/11/2024 của Công ty TNHH Dược phẩm V&amp;S Việt Nam, mã số thuế: 0108215949;</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Thực phẩm bảo vệ sức khỏe Imochild</w:t>
      </w:r>
    </w:p>
    <w:p>
      <w:r>
        <w:t>Tên gọi theo cấu tạo, công dụng: Thực phẩm bảo vệ sức khỏe Imochild</w:t>
      </w:r>
    </w:p>
    <w:p>
      <w:r>
        <w:t>Ký, mã hiệu, chủng loại: Không có</w:t>
      </w:r>
    </w:p>
    <w:p>
      <w:r>
        <w:t>Nhà sản xuất: GLOWER LAB SA</w:t>
      </w:r>
    </w:p>
    <w:p>
      <w:r>
        <w:t>2. Tóm tắt mô tả hàng hóa được xác định trước mã số: Theo hồ sơ xác định trước mã số, thông tin mặt hàng như sau:</w:t>
      </w:r>
    </w:p>
    <w:p>
      <w:r>
        <w:t>-  Thành phần, cấu tạo, công thức hóa học, hàm lượng tính trên trọng lượng:</w:t>
      </w:r>
    </w:p>
    <w:p>
      <w:r>
        <w:t>Thành phần trong 0,2 ml:</w:t>
      </w:r>
    </w:p>
    <w:p>
      <w:r>
        <w:t>+ Dầu Vitamin D3 1 000 000 IU /g: 0,4 mg</w:t>
      </w:r>
    </w:p>
    <w:p>
      <w:r>
        <w:t>Trong đó Vitamin D3 (Cholecalciferol): 400 IU (10 µg)</w:t>
      </w:r>
    </w:p>
    <w:p>
      <w:r>
        <w:t>+ Dầu Vitamin K2 MK-7 (menaquinone-7) 1 500 ppm: 15 mg</w:t>
      </w:r>
    </w:p>
    <w:p>
      <w:r>
        <w:t>Trong đó Vitamin K2 MK-7 (menaquinone-7): 22,5 µg</w:t>
      </w:r>
    </w:p>
    <w:p>
      <w:r>
        <w:t>+ Dầu cá chứa 80% DHA: 0,006 mg</w:t>
      </w:r>
    </w:p>
    <w:p>
      <w:r>
        <w:t>Trong đó DHA: 5 µg.</w:t>
      </w:r>
    </w:p>
    <w:p>
      <w:r>
        <w:t>- Cơ chế hoạt động, cách thức sử dụng:</w:t>
      </w:r>
    </w:p>
    <w:p>
      <w:r>
        <w:t>+ Đối tượng sử dụng:</w:t>
      </w:r>
    </w:p>
    <w:p>
      <w:r>
        <w:t>Trẻ em cần bổ sung vitamin D3 và vitamin K2 MK-7. Trẻ em đang trong giai đoạn phát triển.</w:t>
      </w:r>
    </w:p>
    <w:p>
      <w:r>
        <w:t>+ Hướng dẫn sử dụng:</w:t>
      </w:r>
    </w:p>
    <w:p>
      <w:r>
        <w:t>Trẻ 0-12 tháng tuổi: 0,1-0,2 ml/ngày</w:t>
      </w:r>
    </w:p>
    <w:p>
      <w:r>
        <w:t>Trẻ 1- 3 tuổi: 0,2 ml/ngày</w:t>
      </w:r>
    </w:p>
    <w:p>
      <w:r>
        <w:t>Trẻ trên 3 tuổi: 0,3 ml/ngày</w:t>
      </w:r>
    </w:p>
    <w:p>
      <w:r>
        <w:t>Đối với trẻ sơ sinh dưới 12 tháng tuổi: nhỏ trực tiếp lên núm vú hoặc bề mặt sạch như ngón tay đã rửa sạch hoặc núm vú giả và cho trẻ bú ít nhất 30 giây. Hoặc trộn với sữa, nước trái cây hoặc thực phẩm khác</w:t>
      </w:r>
    </w:p>
    <w:p>
      <w:r>
        <w:t>- Thông số kỹ thuật:</w:t>
      </w:r>
    </w:p>
    <w:p>
      <w:r>
        <w:t>+ Sản phẩm được đóng gói trong lọ thủy tinh kín, nắp có gắn pipet nhỏ giọt đảm bảo vệ sinh an toàn thực phẩm theo quy định của Bộ Y tế.</w:t>
      </w:r>
    </w:p>
    <w:p>
      <w:r>
        <w:t>+ Quy cách đóng gói: Lọ 20 ml</w:t>
      </w:r>
    </w:p>
    <w:p>
      <w:r>
        <w:t>+ Thể tích: 20 ml ±9%</w:t>
      </w:r>
    </w:p>
    <w:p>
      <w:r>
        <w:t>- Công dụng theo thiết kế: Bổ sung vitamin D3 và vitamin K2 MK-7 cho cơ thể. Hỗ trợ tăng cường hấp thu canxi.</w:t>
      </w:r>
    </w:p>
    <w:p>
      <w:r>
        <w:t>3. Kết quả xác định trước mã số:  Theo thông tin trên Đơn đề nghị xác định trước mã số, thông tin tại tài liệu đính kèm hồ sơ, mặt hàng như sau:</w:t>
      </w:r>
    </w:p>
    <w:p>
      <w:r>
        <w:t>Tên thương mại: Thực phẩm bảo vệ sức khỏe Imochild</w:t>
      </w:r>
    </w:p>
    <w:p>
      <w:r>
        <w:t>-  Thành phần, cấu tạo, công thức hóa học, hàm lượng tính trên trọng lượng:</w:t>
      </w:r>
    </w:p>
    <w:p>
      <w:r>
        <w:t>Thành phần trong 0,2 ml:</w:t>
      </w:r>
    </w:p>
    <w:p>
      <w:r>
        <w:t>+ Dầu Vitamin D3 1 000 000 IU /g: 0,4 mg</w:t>
      </w:r>
    </w:p>
    <w:p>
      <w:r>
        <w:t>Trong đó Vitamin D3 (Cholecalciferol): 400 IU (10 µg)</w:t>
      </w:r>
    </w:p>
    <w:p>
      <w:r>
        <w:t>+ Dầu Vitamin K2 MK-7 (menaquinone-7) 1 500 ppm: 15 mg</w:t>
      </w:r>
    </w:p>
    <w:p>
      <w:r>
        <w:t>Trong đó Vitamin K2 MK-7 (menaquinone-7): 22,5 µg</w:t>
      </w:r>
    </w:p>
    <w:p>
      <w:r>
        <w:t>+ Dầu cá chứa 80% DHA: 0,006 mg</w:t>
      </w:r>
    </w:p>
    <w:p>
      <w:r>
        <w:t>Trong đó DHA: 5 µg.</w:t>
      </w:r>
    </w:p>
    <w:p>
      <w:r>
        <w:t>+ Phụ liệu: Triglycerides chuỗi trung bình.</w:t>
      </w:r>
    </w:p>
    <w:p>
      <w:r>
        <w:t>- Cơ chế hoạt động, cách thức sử dụng:</w:t>
      </w:r>
    </w:p>
    <w:p>
      <w:r>
        <w:t>+ Đối tượng sử dụng:</w:t>
      </w:r>
    </w:p>
    <w:p>
      <w:r>
        <w:t>Trẻ em cần bổ sung vitamin D3 và vitamin K2 MK-7. Trẻ em đang trong giai đoạn phát triển.</w:t>
      </w:r>
    </w:p>
    <w:p>
      <w:r>
        <w:t>+ Hướng dẫn sử dụng:</w:t>
      </w:r>
    </w:p>
    <w:p>
      <w:r>
        <w:t>Trẻ 0-12 tháng tuổi: 0,1-0,2 ml/ngày</w:t>
      </w:r>
    </w:p>
    <w:p>
      <w:r>
        <w:t>Trẻ 1- 3 tuổi: 0,2 ml/ngày</w:t>
      </w:r>
    </w:p>
    <w:p>
      <w:r>
        <w:t>Trẻ trên 3 tuổi: 0,3 ml/ngày</w:t>
      </w:r>
    </w:p>
    <w:p>
      <w:r>
        <w:t>Đối với trẻ sơ sinh dưới 12 tháng tuổi: nhỏ trực tiếp lên núm vú hoặc bề mặt sạch như ngón tay đã rửa sạch hoặc núm vú giả và cho trẻ bú ít nhất 30 giây. Hoặc trộn với sữa, nước trái cây hoặc thực phẩm khác</w:t>
      </w:r>
    </w:p>
    <w:p>
      <w:r>
        <w:t>- Thông số kỹ thuật:</w:t>
      </w:r>
    </w:p>
    <w:p>
      <w:r>
        <w:t>+ Sản phẩm được đóng gói trong lọ thủy tinh kín, nắp có gắn pipet nhỏ giọt đảm bảo vệ sinh an toàn thực phẩm theo quy định của Bộ Y tế.</w:t>
      </w:r>
    </w:p>
    <w:p>
      <w:r>
        <w:t>+ Quy cách đóng gói: Lọ 20 ml</w:t>
      </w:r>
    </w:p>
    <w:p>
      <w:r>
        <w:t>+ Thể tích: 20 ml ±9%</w:t>
      </w:r>
    </w:p>
    <w:p>
      <w:r>
        <w:t>- Công dụng theo thiết kế: Bổ sung vitamin D3 và vitamin K2 MK-7 cho cơ thể. Hỗ trợ tăng cường hấp thu canxi.</w:t>
      </w:r>
    </w:p>
    <w:p>
      <w:r>
        <w:t>Ký, mã hiệu, chủng loại: Không có</w:t>
      </w:r>
    </w:p>
    <w:p>
      <w:r>
        <w:t>Nhà sản xuất: GLOWER LAB SA</w:t>
      </w:r>
    </w:p>
    <w:p>
      <w:r>
        <w:t>thuộc nhóm  22.02  “ Nước, kể cả nước khoáng và nước có ga, đã pha thêm đường hoặc chất tạo ngọt khác hoặc hương liệu, và đồ uống không chứa cồn khác, không bao gồm nước quả ép, nước ép từ quả hạch (nut) hoặc nước rau ép thuộc nhóm 20.09.”,  phân nhóm  “- Loại khác:”,  phân nhóm  2202.99   “- - Loại khác:”,  mã số  2202.99.50   “- - - Đồ uống không có ga khác dùng ngay được không cần pha loãng”  tại Danh mục hàng hóa xuất khẩu, nhập khẩu Việt Nam.</w:t>
      </w:r>
    </w:p>
    <w:p>
      <w:r>
        <w:t>Thông báo này có hiệu lực kể từ ngày ban hành.</w:t>
      </w:r>
    </w:p>
    <w:p>
      <w:r>
        <w:t>Tổng cục trưởng Tổng cục Hải quan thông báo để Công ty TNHH Dược phẩm V&amp;S Việt Nam biết và thực hiện./.</w:t>
      </w:r>
    </w:p>
    <w:p>
      <w:r>
        <w:t>Nơi nhận:</w:t>
      </w:r>
    </w:p>
    <w:p>
      <w:r>
        <w:t>- Công ty TNHH Dược phẩm V&amp;S Việt Nam (Số 9 ngách 8 ngõ 163 đường Nguyễn Khang, Tổ 29, Phường Yên Hòa, Quận Cầu Giấy, TP Hà Nội);</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