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276/TB-BGTVT năm 2023 kết luận của Thứ trưởng Nguyễn Danh Huy tại cuộc họp về Tổng kết và xây dựng Luật Đường sắt (sửa đổi)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276/TB-BGTVT</w:t>
      </w:r>
    </w:p>
    <w:p>
      <w:r>
        <w:t>Hà Nội, ngày 24 tháng 08 năm 2023</w:t>
      </w:r>
    </w:p>
    <w:p>
      <w:r>
        <w:t>THÔNG BÁO</w:t>
      </w:r>
    </w:p>
    <w:p>
      <w:r>
        <w:t>KẾT LUẬN CỦA THỨ TRƯỞNG NGUYỄN DANH HUY TẠI CUỘC HỌP VỀ TỔNG KẾT VÀ XÂY DỰNG LUẬT ĐƯỜNG SẮT (SỬA ĐỔI)</w:t>
      </w:r>
    </w:p>
    <w:p>
      <w:r>
        <w:t>Ngày 08 tháng 8 năm 2023, tại Bộ Giao thông vận tải (GTVT) Thứ trưởng Bộ GTVT Nguyễn Danh Huy đã chủ trì cuộc họp về Tổng kết và xây dựng Luật Đường sắt (sửa đổi). Tham dự cuộc họp có Lãnh đạo và chuyên viên các Vụ: Kế hoạch và Đầu tư, Tài chính, Kết cấu hạ tầng giao thông, Khoa học công nghệ và Môi trường, Quản lý doanh nghiệp, Vận tải, Pháp chế; Văn phòng Bộ, Thanh tra Bộ; Các Cục: Quản lý đầu tư xây dựng, Đường sắt Việt Nam; Ban QLDA Đường sắt; Tổng công ty Đường sắt Việt Nam. Sau khi nghe báo cáo của Vụ Pháp chế, Cục Đường sắt Việt Nam và ý kiến của các cơ quan, đơn vị tham dự cuộc họp, Thứ trưởng Nguyễn Danh Huy kết luận như sau:</w:t>
      </w:r>
    </w:p>
    <w:p>
      <w:r>
        <w:t>1. Công tác xây dựng pháp luật là nhiệm vụ trọng tâm được Thủ tướng Chính phủ trực tiếp chỉ đạo và Bộ trưởng trực tiếp chỉ đạo công tác này. Việc xây dựng Luật Đường sắt là nhiệm vụ hết sức quan trọng trong việc xây dựng hoàn thiện thể chế trong ngành GTVT.</w:t>
      </w:r>
    </w:p>
    <w:p>
      <w:r>
        <w:t>2. Đánh giá cao Cục Đường sắt Việt Nam, Vụ Pháp chế và các cơ quan, đơn vị liên quan đã nghiên cứu, xây dựng, hoàn thiện Hồ sơ lập đề nghị xây dựng. Phê bình các đơn vị chưa có ý kiến góp ý gửi Vụ Pháp chế tổng hợp. Yêu cầu các cơ quan, đơn vị khẩn trương có văn bản góp ý đối với Hồ sơ lập đề nghị xây dựng Luật Đường sắt trong ngày 09/8/2023 để Vụ Pháp chế, Cục Đường sắt Việt Nam nghiên cứu tiếp thu, tổng hợp.</w:t>
      </w:r>
    </w:p>
    <w:p>
      <w:r>
        <w:t>3. Thống nhất về bố cục dự thảo Tờ trình đề nghị xây dựng Luật, Báo cáo đánh giá tác động chính sách, dự kiến Đề cương chi tiết Luật Đường sắt theo mẫu quy định của Luật ban hành văn bản QPPL và Nghị định số 34/2016/NĐ-CP của Chính phủ quy định chi tiết một số điều và biện pháp thi hành Luật ban hành văn bản QPPL. Tuy nhiên, cần rà soát lại các nội dung chính sách, ngôn từ để đảm bảo tính khái quát cao.</w:t>
      </w:r>
    </w:p>
    <w:p>
      <w:r>
        <w:t>4. Để hoàn thành nhiệm vụ theo Kế hoạch, đảm bảo Hồ sơ lập đề nghị xây dựng Luật Đường sắt (sửa đổi) của Bộ được gửi sang Bộ Tư pháp đề nghị thẩm định trước ngày 10/9/2023, Bộ GTVT giao nhiệm vụ cho các cơ quan, đơn vị như sau:</w:t>
      </w:r>
    </w:p>
    <w:p>
      <w:r>
        <w:t>a) Giao Cục Đường sắt Việt Nam:</w:t>
      </w:r>
    </w:p>
    <w:p>
      <w:r>
        <w:t>- Trên cơ sở ý kiến của các cơ quan, đơn vị thực hiện nghiên cứu, tiếp thu hoàn chỉnh lại toàn bộ nội dung Hồ sơ lập đề nghị đảm bảo tính khái quát cao, súc tích, đầy đủ nội dung theo bố cục yêu cầu và trình Bộ trước ngày 15/8/2023.</w:t>
      </w:r>
    </w:p>
    <w:p>
      <w:r>
        <w:t>- Tổ chức Hội thảo lấy ý kiến đối với Hồ sơ lập đề nghị xây dựng Luật theo Kế hoạch tại Quyết định số 1416/QĐ-BGTVT ngày 28/10/2022 của Bộ trưởng Bộ GTVT về ban hành Kế hoạch tổng kết, xây dựng Luật Đường sắt (sửa đổi) và tổng hợp, tiếp thu hoàn thiện Hồ sơ lập đề nghị xây dựng Luật (lần 2) báo cáo Bộ GTVT trước ngày 25/8/2023.</w:t>
      </w:r>
    </w:p>
    <w:p>
      <w:r>
        <w:t>- Chủ trì, phối hợp với Vụ Pháp chế và các cơ quan, đơn vị liên quan thực hiện việc tiếp thu, giải trình ý kiến của các bộ, ngành, tổ chức có liên quan. Phối hợp Vụ Pháp chế tổng hợp báo cáo Bộ trưởng, Ban cán sự đảng Bộ GTVT thông qua Hồ sơ lập đề nghị xây dựng Luật để trình Chính phủ.</w:t>
      </w:r>
    </w:p>
    <w:p>
      <w:r>
        <w:t>b) Giao Vụ Pháp chế:</w:t>
      </w:r>
    </w:p>
    <w:p>
      <w:r>
        <w:t>- Trên cơ sở Hồ sơ lập đề nghị xây dựng Luật do Cục Đường sắt Việt Nam trình, Vụ Pháp chế chủ trì tham mưu văn bản trình Thứ trưởng trước ngày 18/8/2023 gửi lấy ý kiến của Bộ Tài chính, Bộ Nội vụ, Bộ Ngoại giao, Bộ Tư pháp và cơ quan, tổ chức có liên quan, đối tượng chịu sự tác động trực tiếp của chính sách theo quy định.</w:t>
      </w:r>
    </w:p>
    <w:p>
      <w:r>
        <w:t>- Phối hợp với Cục Đường sắt Việt Nam, các cơ quan, đơn vị liên quan để thực hiện tiếp thu, giải trình ý kiến của các cơ quan, đơn vị. Tham mưu văn bản gửi Bộ Tư pháp thẩm định Hồ sơ lập đề nghị xây dựng Luật trước ngày 10/9/2023.</w:t>
      </w:r>
    </w:p>
    <w:p>
      <w:r>
        <w:t>- Chủ trì, phối hợp với Cục Đường sắt Việt Nam và các cơ quan, đơn vị liên quan thực hiện tiếp thu, giải trình ý kiến thẩm định của Bộ Tư pháp và báo cáo Bộ trưởng, Ban cán sự đảng Bộ GTVT thông qua Hồ sơ lập đề nghị xây dựng Luật để trình Chính phủ, trong đó báo cáo rõ những vấn đề còn ý kiến khác nhau. Báo cáo Bộ trưởng, Ban Cán sự trước ngày 30/9/2023.</w:t>
      </w:r>
    </w:p>
    <w:p>
      <w:r>
        <w:t>Thừa lệnh Bộ trưởng Bộ Giao thông vận tải, Văn phòng Bộ thông báo đến các đơn vị liên quan biết và triển khai thực hiện./.</w:t>
      </w:r>
    </w:p>
    <w:p>
      <w:r>
        <w:t>Nơi nhận:</w:t>
      </w:r>
    </w:p>
    <w:p>
      <w:r>
        <w:t>- Bộ trưởng (để b/c);</w:t>
      </w:r>
    </w:p>
    <w:p>
      <w:r>
        <w:t>- TTr Nguyễn Danh Huy (để b/c);</w:t>
      </w:r>
    </w:p>
    <w:p>
      <w:r>
        <w:t>- Chánh Văn phòng Bộ (để b/c);</w:t>
      </w:r>
    </w:p>
    <w:p>
      <w:r>
        <w:t>- Các đơn vị tham dự họp;</w:t>
      </w:r>
    </w:p>
    <w:p>
      <w:r>
        <w:t>- Lưu: VP, TH, PC.</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